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834D" w14:textId="5B20F9D2" w:rsidR="00F52B78" w:rsidRDefault="00810687" w:rsidP="005D6AF8">
      <w:pPr>
        <w:pStyle w:val="Ttulo"/>
      </w:pPr>
      <w:r w:rsidRPr="00855ABC">
        <w:t xml:space="preserve">VOTO </w:t>
      </w:r>
      <w:r w:rsidR="00BE2F49" w:rsidRPr="00855ABC">
        <w:t>CONCURRENTE</w:t>
      </w:r>
      <w:r w:rsidR="00ED36C6">
        <w:t xml:space="preserve"> </w:t>
      </w:r>
      <w:r w:rsidRPr="00855ABC">
        <w:t xml:space="preserve">QUE FORMULA EL MINISTRO JUAN LUIS GONZÁLEZ ALCÁNTARA CARRANCÁ EN </w:t>
      </w:r>
      <w:r w:rsidR="00390393">
        <w:t xml:space="preserve">EL AMPARO EN REVISIÓN </w:t>
      </w:r>
      <w:r w:rsidR="003B5191">
        <w:t>358</w:t>
      </w:r>
      <w:r w:rsidR="00390393">
        <w:t>/2022</w:t>
      </w:r>
      <w:r w:rsidR="00CF32A1">
        <w:t>.</w:t>
      </w:r>
    </w:p>
    <w:p w14:paraId="7DB9C0CA" w14:textId="77777777" w:rsidR="005D6AF8" w:rsidRDefault="005D6AF8" w:rsidP="005D6AF8"/>
    <w:p w14:paraId="11F5EC1C" w14:textId="1B1CD957" w:rsidR="00FB4CDE" w:rsidRPr="00855ABC" w:rsidRDefault="00971B18" w:rsidP="00855ABC">
      <w:pPr>
        <w:pStyle w:val="Ttulo1"/>
      </w:pPr>
      <w:r w:rsidRPr="00855ABC">
        <w:t>I</w:t>
      </w:r>
      <w:r w:rsidRPr="00D30CFA">
        <w:rPr>
          <w:b w:val="0"/>
          <w:bCs w:val="0"/>
        </w:rPr>
        <w:t>.</w:t>
      </w:r>
      <w:r w:rsidRPr="00855ABC">
        <w:t xml:space="preserve"> Antecedentes</w:t>
      </w:r>
      <w:r w:rsidR="00CF32A1">
        <w:t>.</w:t>
      </w:r>
    </w:p>
    <w:p w14:paraId="07DD5AB7" w14:textId="18C5C861" w:rsidR="005F79F5" w:rsidRPr="007F4CE2" w:rsidRDefault="00810687" w:rsidP="008F0598">
      <w:pPr>
        <w:pStyle w:val="Prrafodelista"/>
      </w:pPr>
      <w:r w:rsidRPr="007F4CE2">
        <w:t xml:space="preserve">En la sesión celebrada </w:t>
      </w:r>
      <w:r w:rsidR="00537797" w:rsidRPr="007F4CE2">
        <w:t xml:space="preserve">el </w:t>
      </w:r>
      <w:r w:rsidR="005123E6">
        <w:t>nueve</w:t>
      </w:r>
      <w:r w:rsidR="00537797" w:rsidRPr="007F4CE2">
        <w:t xml:space="preserve"> de </w:t>
      </w:r>
      <w:r w:rsidR="00130672" w:rsidRPr="007F4CE2">
        <w:t>abril</w:t>
      </w:r>
      <w:r w:rsidR="00537797" w:rsidRPr="007F4CE2">
        <w:t xml:space="preserve"> de </w:t>
      </w:r>
      <w:r w:rsidR="005123E6">
        <w:t>dos mil veinticuatro</w:t>
      </w:r>
      <w:r w:rsidRPr="007F4CE2">
        <w:t xml:space="preserve">, el Pleno de la Suprema Corte de Justicia de la Nación </w:t>
      </w:r>
      <w:r w:rsidR="00F52B78" w:rsidRPr="007F4CE2">
        <w:t>resolvió</w:t>
      </w:r>
      <w:r w:rsidR="002829F5">
        <w:t xml:space="preserve"> el amparo en revisión </w:t>
      </w:r>
      <w:r w:rsidR="00A54342">
        <w:t>358</w:t>
      </w:r>
      <w:r w:rsidR="002829F5">
        <w:t>/2022</w:t>
      </w:r>
      <w:r w:rsidR="002D6261" w:rsidRPr="007F4CE2">
        <w:t>.</w:t>
      </w:r>
      <w:r w:rsidR="00B76BC0" w:rsidRPr="007F4CE2">
        <w:t xml:space="preserve"> </w:t>
      </w:r>
      <w:r w:rsidR="006814E5">
        <w:t xml:space="preserve">Se </w:t>
      </w:r>
      <w:r w:rsidR="00B76BC0" w:rsidRPr="007F4CE2">
        <w:t xml:space="preserve">estudió </w:t>
      </w:r>
      <w:r w:rsidR="00CB0ADA" w:rsidRPr="007F4CE2">
        <w:t>la constitucionalidad</w:t>
      </w:r>
      <w:r w:rsidR="00BE11A3">
        <w:t xml:space="preserve"> del sistema de etiquetado frontal de advertencia para alimentos y bebidas no alcohólicas preenvasadas, previsto</w:t>
      </w:r>
      <w:r w:rsidR="00CB0ADA" w:rsidRPr="007F4CE2">
        <w:t xml:space="preserve"> </w:t>
      </w:r>
      <w:r w:rsidR="002941F9">
        <w:t>en</w:t>
      </w:r>
      <w:r w:rsidR="00BF0D8F">
        <w:t xml:space="preserve"> </w:t>
      </w:r>
      <w:r w:rsidR="00634700" w:rsidRPr="006814E5">
        <w:rPr>
          <w:color w:val="000000" w:themeColor="text1"/>
          <w:szCs w:val="32"/>
          <w:lang w:val="es-ES"/>
        </w:rPr>
        <w:t>los a</w:t>
      </w:r>
      <w:r w:rsidR="00634700" w:rsidRPr="006814E5">
        <w:rPr>
          <w:lang w:val="es-ES"/>
        </w:rPr>
        <w:t xml:space="preserve">rtículos 212, párrafos tercero, y 215, </w:t>
      </w:r>
      <w:r w:rsidR="00BE11A3">
        <w:rPr>
          <w:lang w:val="es-ES"/>
        </w:rPr>
        <w:t>fracción</w:t>
      </w:r>
      <w:r w:rsidR="00634700" w:rsidRPr="006814E5">
        <w:rPr>
          <w:lang w:val="es-ES"/>
        </w:rPr>
        <w:t xml:space="preserve"> VI, de la Ley General de Salud (“</w:t>
      </w:r>
      <w:r w:rsidR="00634700" w:rsidRPr="006814E5">
        <w:rPr>
          <w:b/>
          <w:lang w:val="es-ES"/>
        </w:rPr>
        <w:t>LGS</w:t>
      </w:r>
      <w:r w:rsidR="00634700" w:rsidRPr="006814E5">
        <w:rPr>
          <w:lang w:val="es-ES"/>
        </w:rPr>
        <w:t>”), reformados por decreto publicado en el Diario Oficial de la Federación (“</w:t>
      </w:r>
      <w:r w:rsidR="00634700" w:rsidRPr="006814E5">
        <w:rPr>
          <w:b/>
          <w:lang w:val="es-ES"/>
        </w:rPr>
        <w:t>DOF</w:t>
      </w:r>
      <w:r w:rsidR="00634700" w:rsidRPr="006814E5">
        <w:rPr>
          <w:lang w:val="es-ES"/>
        </w:rPr>
        <w:t xml:space="preserve">”) el </w:t>
      </w:r>
      <w:r w:rsidR="005123E6">
        <w:rPr>
          <w:lang w:val="es-ES"/>
        </w:rPr>
        <w:t>ocho</w:t>
      </w:r>
      <w:r w:rsidR="00634700" w:rsidRPr="006814E5">
        <w:rPr>
          <w:lang w:val="es-ES"/>
        </w:rPr>
        <w:t xml:space="preserve"> de noviembre de </w:t>
      </w:r>
      <w:r w:rsidR="005123E6">
        <w:rPr>
          <w:lang w:val="es-ES"/>
        </w:rPr>
        <w:t>dos mil diecinueve</w:t>
      </w:r>
      <w:r w:rsidR="00634700" w:rsidRPr="006814E5">
        <w:rPr>
          <w:lang w:val="es-ES"/>
        </w:rPr>
        <w:t>; así como la “</w:t>
      </w:r>
      <w:r w:rsidR="00634700" w:rsidRPr="006814E5">
        <w:rPr>
          <w:i/>
          <w:iCs/>
          <w:lang w:val="es-ES"/>
        </w:rPr>
        <w:t>Modificación a la Norma Oficial Mexicana NOM-051-SCFI/SSA1-2010, Especificaciones generales de etiquetado para alimentos y bebidas no alcohólicas preenvasados-información comercial y sanitaria</w:t>
      </w:r>
      <w:r w:rsidR="00634700" w:rsidRPr="006814E5">
        <w:rPr>
          <w:lang w:val="es-ES"/>
        </w:rPr>
        <w:t>” (“</w:t>
      </w:r>
      <w:r w:rsidR="00634700" w:rsidRPr="006814E5">
        <w:rPr>
          <w:b/>
          <w:lang w:val="es-ES"/>
        </w:rPr>
        <w:t>Modificación a la NOM-051</w:t>
      </w:r>
      <w:r w:rsidR="00634700" w:rsidRPr="006814E5">
        <w:rPr>
          <w:lang w:val="es-ES"/>
        </w:rPr>
        <w:t xml:space="preserve">”), publicada en el DOF el </w:t>
      </w:r>
      <w:r w:rsidR="005123E6">
        <w:rPr>
          <w:lang w:val="es-ES"/>
        </w:rPr>
        <w:t>veintisiete</w:t>
      </w:r>
      <w:r w:rsidR="00634700" w:rsidRPr="006814E5">
        <w:rPr>
          <w:lang w:val="es-ES"/>
        </w:rPr>
        <w:t xml:space="preserve"> de marzo de </w:t>
      </w:r>
      <w:r w:rsidR="005123E6">
        <w:rPr>
          <w:lang w:val="es-ES"/>
        </w:rPr>
        <w:t>dos mil veinte</w:t>
      </w:r>
      <w:r w:rsidR="00634700" w:rsidRPr="006814E5">
        <w:rPr>
          <w:lang w:val="es-ES"/>
        </w:rPr>
        <w:t xml:space="preserve">, particularmente, los numerales </w:t>
      </w:r>
      <w:r w:rsidR="00DD5CDE" w:rsidRPr="00560768">
        <w:rPr>
          <w:lang w:val="es-MX"/>
        </w:rPr>
        <w:t>1, 4.5.3.4 al 4.5.3.4.7 y 7.1.3, el apéndice A (normativo) y la Nota Aclaratoria</w:t>
      </w:r>
      <w:r w:rsidR="00DD5CDE" w:rsidRPr="00560768">
        <w:t>, sobre Especificaciones generales de etiquetado para alimentos y bebidas no alcohólicas preenvasados- Información comercial y sanitaria, vulnera los derecho de igualad y seguridad jurídica.</w:t>
      </w:r>
      <w:r w:rsidR="00E93C92" w:rsidRPr="007F4CE2">
        <w:t xml:space="preserve"> </w:t>
      </w:r>
    </w:p>
    <w:p w14:paraId="06B1F69E" w14:textId="0A4F7D0B" w:rsidR="00F8790B" w:rsidRPr="007F4CE2" w:rsidRDefault="00942367" w:rsidP="0018237C">
      <w:pPr>
        <w:pStyle w:val="Prrafodelista"/>
      </w:pPr>
      <w:r>
        <w:t>Este</w:t>
      </w:r>
      <w:r w:rsidR="00995626">
        <w:t xml:space="preserve"> Tribunal Pleno</w:t>
      </w:r>
      <w:r w:rsidR="006048F1">
        <w:t xml:space="preserve"> </w:t>
      </w:r>
      <w:r>
        <w:t xml:space="preserve">resolvió </w:t>
      </w:r>
      <w:r w:rsidR="00135B1F">
        <w:t xml:space="preserve">confirmar la sentencia recurrida y </w:t>
      </w:r>
      <w:r w:rsidR="006048F1">
        <w:t>negar el amparo</w:t>
      </w:r>
      <w:r w:rsidR="009A1889">
        <w:t xml:space="preserve">, pues </w:t>
      </w:r>
      <w:r w:rsidR="00162D72">
        <w:t>consideró</w:t>
      </w:r>
      <w:r w:rsidR="00995626">
        <w:t xml:space="preserve"> que los conceptos de violación eran en una parte infundados y, en otra, inoperante</w:t>
      </w:r>
      <w:r w:rsidR="001F29F1">
        <w:t>s</w:t>
      </w:r>
      <w:r w:rsidR="00995626">
        <w:t>.</w:t>
      </w:r>
      <w:r w:rsidR="001F29F1">
        <w:t xml:space="preserve"> </w:t>
      </w:r>
      <w:r w:rsidR="00CF5BAE">
        <w:t>Yo voté a favor del</w:t>
      </w:r>
      <w:r w:rsidR="001F29F1">
        <w:t xml:space="preserve"> sentido de la resolución y, en lo general, </w:t>
      </w:r>
      <w:r w:rsidR="004C522D">
        <w:t>compartí</w:t>
      </w:r>
      <w:r w:rsidR="001F29F1">
        <w:t xml:space="preserve"> las consideraciones </w:t>
      </w:r>
      <w:r w:rsidR="00855DCA">
        <w:t>aprobadas por la mayoría. Sin embargo,</w:t>
      </w:r>
      <w:r w:rsidR="00A93975">
        <w:t xml:space="preserve"> </w:t>
      </w:r>
      <w:r w:rsidR="007776DF">
        <w:t>me separé</w:t>
      </w:r>
      <w:r w:rsidR="00A93975">
        <w:t xml:space="preserve"> de las consideraciones</w:t>
      </w:r>
      <w:r w:rsidR="00216E68">
        <w:t xml:space="preserve"> desarrolladas en el estudio de fondo en lo relativo al test de proporcionalidad con relación a la libertad de trabajo</w:t>
      </w:r>
      <w:r w:rsidR="00D3329E">
        <w:t>,</w:t>
      </w:r>
      <w:r w:rsidR="00F04A8E">
        <w:t xml:space="preserve"> por las razones</w:t>
      </w:r>
      <w:r w:rsidR="00CF5BAE">
        <w:t xml:space="preserve"> que desarrollo en este voto concurrente</w:t>
      </w:r>
      <w:r w:rsidR="00DF5829">
        <w:t>.</w:t>
      </w:r>
    </w:p>
    <w:p w14:paraId="740DEA64" w14:textId="4AA16E29" w:rsidR="00FB4CDE" w:rsidRPr="00E132D6" w:rsidRDefault="007E744B" w:rsidP="00855ABC">
      <w:pPr>
        <w:pStyle w:val="Ttulo1"/>
      </w:pPr>
      <w:r w:rsidRPr="00E132D6">
        <w:lastRenderedPageBreak/>
        <w:t xml:space="preserve">II. </w:t>
      </w:r>
      <w:r w:rsidR="00F04A8E">
        <w:t>Razones de la mayoría en el apartado de “</w:t>
      </w:r>
      <w:r w:rsidR="00F04A8E">
        <w:rPr>
          <w:i/>
          <w:iCs/>
        </w:rPr>
        <w:t>VI.2 Test de proporcionalidad con relación a la libertad de trabajo”</w:t>
      </w:r>
      <w:r w:rsidR="00472BD0">
        <w:t>.</w:t>
      </w:r>
    </w:p>
    <w:p w14:paraId="1168C988" w14:textId="77777777" w:rsidR="00D53ADA" w:rsidRDefault="006C6A7F" w:rsidP="00B13750">
      <w:pPr>
        <w:pStyle w:val="Prrafodelista"/>
      </w:pPr>
      <w:r>
        <w:t xml:space="preserve">El estudio de fondo </w:t>
      </w:r>
      <w:r w:rsidR="00DC507C">
        <w:t xml:space="preserve">realiza un test de proporcionalidad para </w:t>
      </w:r>
      <w:r>
        <w:t>responde</w:t>
      </w:r>
      <w:r w:rsidR="00DC507C">
        <w:t>r</w:t>
      </w:r>
      <w:r>
        <w:t xml:space="preserve"> al agravio de la quejosa en el que refiere a que las normas reclamadas</w:t>
      </w:r>
      <w:r w:rsidR="00462B9E">
        <w:t xml:space="preserve"> tienen una afectación desmedida e innecesaria a la libertad de trabajo</w:t>
      </w:r>
      <w:r w:rsidR="00DC507C">
        <w:t>,</w:t>
      </w:r>
      <w:r w:rsidR="00462B9E">
        <w:t xml:space="preserve"> en relación con el derecho a la no discriminación. </w:t>
      </w:r>
    </w:p>
    <w:p w14:paraId="08685B30" w14:textId="0204E8EF" w:rsidR="006A7F7E" w:rsidRDefault="004D08AB" w:rsidP="00B13750">
      <w:pPr>
        <w:pStyle w:val="Prrafodelista"/>
      </w:pPr>
      <w:r>
        <w:t xml:space="preserve">Para realizar el análisis, el estudio primero </w:t>
      </w:r>
      <w:r w:rsidR="008B2C85">
        <w:t xml:space="preserve">refiere a la existencia de dos niveles de escrutinio en el análisis (ordinario y estricto), y </w:t>
      </w:r>
      <w:r w:rsidR="003B12B0">
        <w:t>concluye que, en este caso, la medida debe ser analizada a partir de un escrutinio ordinario</w:t>
      </w:r>
      <w:r w:rsidR="007907A9">
        <w:t xml:space="preserve"> porque la medida no hace distinción </w:t>
      </w:r>
      <w:r w:rsidR="00F40C76">
        <w:t>alguna en perjuicio de una categoría sospechosa</w:t>
      </w:r>
      <w:r w:rsidR="003B12B0">
        <w:t xml:space="preserve">. Después, </w:t>
      </w:r>
      <w:r w:rsidR="0048249E">
        <w:t xml:space="preserve">concluye que la medida cuenta con un fin constitucionalmente válido y </w:t>
      </w:r>
      <w:r w:rsidR="00DF6914">
        <w:t>cumple con las gradas de idoneidad, necesidad y proporcionalidad</w:t>
      </w:r>
      <w:r w:rsidR="0048249E">
        <w:t xml:space="preserve">, por lo que </w:t>
      </w:r>
      <w:r w:rsidR="00620B0D">
        <w:t xml:space="preserve">la medida </w:t>
      </w:r>
      <w:r w:rsidR="00C2509F">
        <w:t>supera el test de proporcionalidad.</w:t>
      </w:r>
      <w:r w:rsidR="00620B0D">
        <w:t xml:space="preserve"> </w:t>
      </w:r>
    </w:p>
    <w:p w14:paraId="2ADBB252" w14:textId="7E7CAE84" w:rsidR="00E04EF5" w:rsidRDefault="00E04EF5" w:rsidP="00855ABC">
      <w:pPr>
        <w:pStyle w:val="Ttulo1"/>
      </w:pPr>
      <w:r w:rsidRPr="00E132D6">
        <w:t>II</w:t>
      </w:r>
      <w:r>
        <w:t>I</w:t>
      </w:r>
      <w:r w:rsidRPr="00E132D6">
        <w:t>.</w:t>
      </w:r>
      <w:r w:rsidR="004B5EB7">
        <w:t xml:space="preserve"> </w:t>
      </w:r>
      <w:r w:rsidR="00A87801">
        <w:t>Razones de la concurrencia</w:t>
      </w:r>
      <w:r w:rsidR="00546148">
        <w:t>.</w:t>
      </w:r>
    </w:p>
    <w:p w14:paraId="7FCC73DD" w14:textId="344E34BD" w:rsidR="00D92493" w:rsidRDefault="00797AA9" w:rsidP="00A87801">
      <w:pPr>
        <w:pStyle w:val="Prrafodelista"/>
      </w:pPr>
      <w:r>
        <w:t>De acuerdo con la metodología para el test de proporcionalidad plasmad</w:t>
      </w:r>
      <w:r w:rsidR="00B01F3F">
        <w:t>a</w:t>
      </w:r>
      <w:r>
        <w:t xml:space="preserve"> en la tesis </w:t>
      </w:r>
      <w:r w:rsidRPr="00797AA9">
        <w:t>CCLXIII/2016</w:t>
      </w:r>
      <w:r>
        <w:t xml:space="preserve"> de la Primera Sala,</w:t>
      </w:r>
      <w:r w:rsidR="00A93EEC">
        <w:rPr>
          <w:rStyle w:val="Refdenotaalpie"/>
        </w:rPr>
        <w:footnoteReference w:id="1"/>
      </w:r>
      <w:r>
        <w:t xml:space="preserve"> que este Tribunal Pleno </w:t>
      </w:r>
      <w:r w:rsidR="007A6306">
        <w:t>ha</w:t>
      </w:r>
      <w:r w:rsidR="00B01F3F">
        <w:t xml:space="preserve"> aplicado en diversas ocasiones, el</w:t>
      </w:r>
      <w:r w:rsidR="00B1221A">
        <w:t xml:space="preserve"> estudio</w:t>
      </w:r>
      <w:r w:rsidR="00B01F3F">
        <w:t xml:space="preserve"> </w:t>
      </w:r>
      <w:r w:rsidR="00B1221A">
        <w:t xml:space="preserve">de una medida </w:t>
      </w:r>
      <w:r w:rsidR="00AA14A4">
        <w:t xml:space="preserve">legislativa </w:t>
      </w:r>
      <w:r w:rsidR="00B01F3F">
        <w:t>cuenta con dos grandes etapas. En la primera</w:t>
      </w:r>
      <w:r w:rsidR="00B1221A">
        <w:t>,</w:t>
      </w:r>
      <w:r w:rsidR="00B01F3F">
        <w:t xml:space="preserve"> </w:t>
      </w:r>
      <w:r w:rsidR="000F3F49">
        <w:t xml:space="preserve">debe determinarse si la </w:t>
      </w:r>
      <w:r w:rsidR="00072A79">
        <w:t>medida en la norma</w:t>
      </w:r>
      <w:r w:rsidR="000F3F49">
        <w:t xml:space="preserve"> impugnada incide en el alcance o contenido inicial del derecho en cuestión; es decir, </w:t>
      </w:r>
      <w:r w:rsidR="00072A79">
        <w:t>si efectivamente limita el derecho fundamental</w:t>
      </w:r>
      <w:r w:rsidR="006C28BE">
        <w:t>. Una respuesta negativa</w:t>
      </w:r>
      <w:r w:rsidR="002F260C">
        <w:t xml:space="preserve"> a esta cuestión</w:t>
      </w:r>
      <w:r w:rsidR="006C28BE">
        <w:t xml:space="preserve"> lleva a la conclusión de que la medida </w:t>
      </w:r>
      <w:r w:rsidR="00000E3A">
        <w:t>es constitucional</w:t>
      </w:r>
      <w:r w:rsidR="002F260C">
        <w:t xml:space="preserve">. </w:t>
      </w:r>
      <w:r w:rsidR="007D78D7">
        <w:t xml:space="preserve">En contraste, </w:t>
      </w:r>
      <w:r w:rsidR="00EF5FE8">
        <w:t xml:space="preserve">una </w:t>
      </w:r>
      <w:r w:rsidR="002F260C">
        <w:t xml:space="preserve">respuesta positiva conduce a la segunda </w:t>
      </w:r>
      <w:r w:rsidR="007D78D7">
        <w:t>fase del test, que consiste en e</w:t>
      </w:r>
      <w:r w:rsidR="00BA77AB">
        <w:t>l estudio de si la medida</w:t>
      </w:r>
      <w:r w:rsidR="00AA14A4">
        <w:t>:</w:t>
      </w:r>
      <w:r w:rsidR="00BA77AB">
        <w:t xml:space="preserve"> (i) persigue un fin constitucionalmente válido</w:t>
      </w:r>
      <w:r w:rsidR="00434C55">
        <w:t>;</w:t>
      </w:r>
      <w:r w:rsidR="00BA77AB">
        <w:t xml:space="preserve"> (ii) </w:t>
      </w:r>
      <w:r w:rsidR="00B43A1B">
        <w:t>resulta idónea y (iii) es necesaria para satisfacer dicho fin</w:t>
      </w:r>
      <w:r w:rsidR="00434C55">
        <w:t>;</w:t>
      </w:r>
      <w:r w:rsidR="00B43A1B">
        <w:t xml:space="preserve"> y</w:t>
      </w:r>
      <w:r w:rsidR="00434C55">
        <w:t>,</w:t>
      </w:r>
      <w:r w:rsidR="00B43A1B">
        <w:t xml:space="preserve"> (iv) </w:t>
      </w:r>
      <w:r w:rsidR="00A93EEC">
        <w:t>es proporcional en sentido estricto.</w:t>
      </w:r>
    </w:p>
    <w:p w14:paraId="5922D782" w14:textId="28B269B3" w:rsidR="00C26A7A" w:rsidRDefault="00AA14A4" w:rsidP="003B6B4D">
      <w:pPr>
        <w:pStyle w:val="Prrafodelista"/>
      </w:pPr>
      <w:r>
        <w:lastRenderedPageBreak/>
        <w:t xml:space="preserve">En el caso bajo estudio, me parece que </w:t>
      </w:r>
      <w:r w:rsidR="003A1EFD">
        <w:t>la medida, consistente en el sistema de etiquetado impugnado, en realidad no incide en el derecho al trabajo</w:t>
      </w:r>
      <w:r w:rsidR="00B20477">
        <w:t>, en relación con el derecho a la no discriminación, por lo que no resulta necesario entrar al</w:t>
      </w:r>
      <w:r w:rsidR="006F0AA0">
        <w:t xml:space="preserve"> estudio de las etapas de idoneidad, necesidad y proporcionalidad, tal como se plasma en el engrose.</w:t>
      </w:r>
    </w:p>
    <w:p w14:paraId="351426CB" w14:textId="02D3FEA0" w:rsidR="00B22F89" w:rsidRDefault="00C26A7A" w:rsidP="003B6B4D">
      <w:pPr>
        <w:pStyle w:val="Prrafodelista"/>
      </w:pPr>
      <w:r>
        <w:t>Para ello, vale la pena referir al derecho a</w:t>
      </w:r>
      <w:r w:rsidR="00DA6ADE">
        <w:t xml:space="preserve"> </w:t>
      </w:r>
      <w:r>
        <w:t>l</w:t>
      </w:r>
      <w:r w:rsidR="00DA6ADE">
        <w:t>a libertad al</w:t>
      </w:r>
      <w:r>
        <w:t xml:space="preserve"> trabajo, previsto en el artículo 5 de la Constitución Política de los Estados Unidos Mexicanos</w:t>
      </w:r>
      <w:r w:rsidR="00B22F89">
        <w:t>:</w:t>
      </w:r>
      <w:r w:rsidR="00622754">
        <w:rPr>
          <w:rStyle w:val="Refdenotaalpie"/>
        </w:rPr>
        <w:footnoteReference w:id="2"/>
      </w:r>
    </w:p>
    <w:p w14:paraId="5AF8EE84" w14:textId="5F2695DF" w:rsidR="00C26A7A" w:rsidRDefault="00B22F89" w:rsidP="00B22F89">
      <w:pPr>
        <w:pStyle w:val="Prrafodelista"/>
        <w:numPr>
          <w:ilvl w:val="0"/>
          <w:numId w:val="0"/>
        </w:numPr>
        <w:ind w:left="1134" w:right="902"/>
        <w:rPr>
          <w:sz w:val="24"/>
          <w:szCs w:val="24"/>
        </w:rPr>
      </w:pPr>
      <w:r w:rsidRPr="00B22F89">
        <w:rPr>
          <w:b/>
          <w:bCs w:val="0"/>
          <w:sz w:val="24"/>
          <w:szCs w:val="24"/>
        </w:rPr>
        <w:t>Artículo 5.</w:t>
      </w:r>
      <w:r>
        <w:rPr>
          <w:sz w:val="24"/>
          <w:szCs w:val="24"/>
        </w:rPr>
        <w:t xml:space="preserve"> </w:t>
      </w:r>
      <w:r w:rsidRPr="00315B4F">
        <w:rPr>
          <w:b/>
          <w:bCs w:val="0"/>
          <w:sz w:val="24"/>
          <w:szCs w:val="24"/>
          <w:u w:val="single"/>
        </w:rPr>
        <w:t xml:space="preserve">A ninguna </w:t>
      </w:r>
      <w:bookmarkStart w:id="0" w:name="_Hlk174626448"/>
      <w:r w:rsidRPr="00315B4F">
        <w:rPr>
          <w:b/>
          <w:bCs w:val="0"/>
          <w:sz w:val="24"/>
          <w:szCs w:val="24"/>
          <w:u w:val="single"/>
        </w:rPr>
        <w:t>persona podrá impedirse que se dedique a la profesión, industria, comercio o trabajo que le acomode, siendo lícitos.</w:t>
      </w:r>
      <w:bookmarkEnd w:id="0"/>
      <w:r w:rsidRPr="00B22F89">
        <w:rPr>
          <w:sz w:val="24"/>
          <w:szCs w:val="24"/>
        </w:rPr>
        <w:t xml:space="preserve">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38A9C4CC" w14:textId="5B9F1EE1" w:rsidR="002679BE" w:rsidRPr="002679BE" w:rsidRDefault="002679BE" w:rsidP="002679BE">
      <w:pPr>
        <w:pStyle w:val="Prrafodelista"/>
        <w:numPr>
          <w:ilvl w:val="0"/>
          <w:numId w:val="0"/>
        </w:numPr>
        <w:ind w:left="1134" w:right="902"/>
        <w:rPr>
          <w:sz w:val="24"/>
          <w:szCs w:val="24"/>
          <w:lang w:val="es-MX"/>
        </w:rPr>
      </w:pPr>
      <w:r w:rsidRPr="002679BE">
        <w:rPr>
          <w:sz w:val="24"/>
          <w:szCs w:val="24"/>
          <w:lang w:val="es-MX"/>
        </w:rPr>
        <w:t>La ley determinará en cada entidad federativa, cuáles son las profesiones que necesitan título para su ejercicio, las condiciones que deban llenarse para obtenerlo y las autoridades que han de expedirlo.</w:t>
      </w:r>
    </w:p>
    <w:p w14:paraId="63EF8C3E" w14:textId="77777777" w:rsidR="002679BE" w:rsidRPr="002679BE" w:rsidRDefault="002679BE" w:rsidP="002679BE">
      <w:pPr>
        <w:pStyle w:val="Prrafodelista"/>
        <w:numPr>
          <w:ilvl w:val="0"/>
          <w:numId w:val="0"/>
        </w:numPr>
        <w:ind w:left="1134" w:right="902"/>
        <w:rPr>
          <w:sz w:val="24"/>
          <w:szCs w:val="24"/>
          <w:lang w:val="es-MX"/>
        </w:rPr>
      </w:pPr>
      <w:r w:rsidRPr="002679BE">
        <w:rPr>
          <w:sz w:val="24"/>
          <w:szCs w:val="24"/>
          <w:lang w:val="es-MX"/>
        </w:rPr>
        <w:t>Nadie podrá ser obligado a prestar trabajos personales sin la justa retribución y sin su pleno consentimiento, salvo el trabajo impuesto como pena por la autoridad judicial, el cual se ajustará a lo dispuesto en las fracciones I y II del artículo 123.</w:t>
      </w:r>
    </w:p>
    <w:p w14:paraId="54B3CE2B" w14:textId="77777777" w:rsidR="002679BE" w:rsidRPr="002679BE" w:rsidRDefault="002679BE" w:rsidP="002679BE">
      <w:pPr>
        <w:pStyle w:val="Prrafodelista"/>
        <w:numPr>
          <w:ilvl w:val="0"/>
          <w:numId w:val="0"/>
        </w:numPr>
        <w:ind w:left="1134" w:right="902"/>
        <w:rPr>
          <w:sz w:val="24"/>
          <w:szCs w:val="24"/>
          <w:lang w:val="es-MX"/>
        </w:rPr>
      </w:pPr>
      <w:r w:rsidRPr="002679BE">
        <w:rPr>
          <w:sz w:val="24"/>
          <w:szCs w:val="24"/>
          <w:lang w:val="es-MX"/>
        </w:rPr>
        <w:t xml:space="preserve">En cuanto a los servicios públicos, sólo podrán ser obligatorios, en los términos que establezcan las leyes respectivas, el de las armas y los jurados, así como el desempeño de los cargos concejiles y 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w:t>
      </w:r>
      <w:r w:rsidRPr="002679BE">
        <w:rPr>
          <w:sz w:val="24"/>
          <w:szCs w:val="24"/>
          <w:lang w:val="es-MX"/>
        </w:rPr>
        <w:lastRenderedPageBreak/>
        <w:t>social serán obligatorios y retribuidos en los términos de la ley y con las excepciones que ésta señale.</w:t>
      </w:r>
    </w:p>
    <w:p w14:paraId="3BB09A93" w14:textId="7E9E4153" w:rsidR="002679BE" w:rsidRPr="00E119FA" w:rsidRDefault="002679BE" w:rsidP="002679BE">
      <w:pPr>
        <w:pStyle w:val="Prrafodelista"/>
        <w:numPr>
          <w:ilvl w:val="0"/>
          <w:numId w:val="0"/>
        </w:numPr>
        <w:ind w:left="1134" w:right="902"/>
        <w:rPr>
          <w:b/>
          <w:bCs w:val="0"/>
          <w:sz w:val="24"/>
          <w:szCs w:val="24"/>
          <w:lang w:val="es-MX"/>
        </w:rPr>
      </w:pPr>
      <w:r w:rsidRPr="002679BE">
        <w:rPr>
          <w:b/>
          <w:bCs w:val="0"/>
          <w:sz w:val="24"/>
          <w:szCs w:val="24"/>
          <w:lang w:val="es-MX"/>
        </w:rPr>
        <w:t>El Estado no puede permitir que se lleve a efecto ningún contrato, pacto o convenio que tenga por objeto el menoscabo, la pérdida o el irrevocable sacrificio de la libertad de la persona por cualquier causa.</w:t>
      </w:r>
    </w:p>
    <w:p w14:paraId="4743DD0F" w14:textId="05FD129D" w:rsidR="002679BE" w:rsidRPr="002679BE" w:rsidRDefault="002679BE" w:rsidP="002679BE">
      <w:pPr>
        <w:pStyle w:val="Prrafodelista"/>
        <w:numPr>
          <w:ilvl w:val="0"/>
          <w:numId w:val="0"/>
        </w:numPr>
        <w:ind w:left="1134" w:right="902"/>
        <w:rPr>
          <w:sz w:val="24"/>
          <w:szCs w:val="24"/>
          <w:lang w:val="es-MX"/>
        </w:rPr>
      </w:pPr>
      <w:r w:rsidRPr="002679BE">
        <w:rPr>
          <w:b/>
          <w:bCs w:val="0"/>
          <w:sz w:val="24"/>
          <w:szCs w:val="24"/>
          <w:lang w:val="es-MX"/>
        </w:rPr>
        <w:t>Tampoco puede admitirse convenio</w:t>
      </w:r>
      <w:r w:rsidRPr="002679BE">
        <w:rPr>
          <w:sz w:val="24"/>
          <w:szCs w:val="24"/>
          <w:lang w:val="es-MX"/>
        </w:rPr>
        <w:t xml:space="preserve"> en que la persona pacte su proscripción o destierro, </w:t>
      </w:r>
      <w:r w:rsidRPr="002679BE">
        <w:rPr>
          <w:b/>
          <w:bCs w:val="0"/>
          <w:sz w:val="24"/>
          <w:szCs w:val="24"/>
          <w:lang w:val="es-MX"/>
        </w:rPr>
        <w:t>o en que renuncie temporal o permanentemente a ejercer determinada profesión, industria o comercio.</w:t>
      </w:r>
    </w:p>
    <w:p w14:paraId="21732EB9" w14:textId="5BEF502C" w:rsidR="002679BE" w:rsidRPr="002679BE" w:rsidRDefault="002679BE" w:rsidP="002679BE">
      <w:pPr>
        <w:pStyle w:val="Prrafodelista"/>
        <w:numPr>
          <w:ilvl w:val="0"/>
          <w:numId w:val="0"/>
        </w:numPr>
        <w:ind w:left="1134" w:right="902"/>
        <w:rPr>
          <w:sz w:val="24"/>
          <w:szCs w:val="24"/>
          <w:lang w:val="es-MX"/>
        </w:rPr>
      </w:pPr>
      <w:r w:rsidRPr="002679BE">
        <w:rPr>
          <w:sz w:val="24"/>
          <w:szCs w:val="24"/>
          <w:lang w:val="es-MX"/>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14:paraId="5AD440BA" w14:textId="77777777" w:rsidR="002679BE" w:rsidRDefault="002679BE" w:rsidP="002679BE">
      <w:pPr>
        <w:pStyle w:val="Prrafodelista"/>
        <w:numPr>
          <w:ilvl w:val="0"/>
          <w:numId w:val="0"/>
        </w:numPr>
        <w:ind w:left="1134" w:right="902"/>
        <w:rPr>
          <w:sz w:val="24"/>
          <w:szCs w:val="24"/>
          <w:lang w:val="es-MX"/>
        </w:rPr>
      </w:pPr>
      <w:r w:rsidRPr="002679BE">
        <w:rPr>
          <w:sz w:val="24"/>
          <w:szCs w:val="24"/>
          <w:lang w:val="es-MX"/>
        </w:rPr>
        <w:t>La falta de cumplimiento de dicho contrato, por lo que respecta al trabajador, sólo obligará a éste a la correspondiente responsabilidad civil, sin que en ningún caso pueda hacerse coacción sobre su persona.</w:t>
      </w:r>
    </w:p>
    <w:p w14:paraId="4ACC272A" w14:textId="3277C59C" w:rsidR="005675E6" w:rsidRPr="00BB6F99" w:rsidRDefault="00315B4F" w:rsidP="00BB6F99">
      <w:pPr>
        <w:pStyle w:val="Prrafodelista"/>
        <w:numPr>
          <w:ilvl w:val="0"/>
          <w:numId w:val="0"/>
        </w:numPr>
        <w:ind w:left="1134" w:right="902"/>
        <w:rPr>
          <w:sz w:val="24"/>
          <w:szCs w:val="24"/>
          <w:lang w:val="es-MX"/>
        </w:rPr>
      </w:pPr>
      <w:r>
        <w:rPr>
          <w:sz w:val="24"/>
          <w:szCs w:val="24"/>
          <w:lang w:val="es-MX"/>
        </w:rPr>
        <w:t>[énfasis añadido]</w:t>
      </w:r>
    </w:p>
    <w:p w14:paraId="491A123C" w14:textId="79145EF6" w:rsidR="00315B4F" w:rsidRDefault="00BB6F99" w:rsidP="003B6B4D">
      <w:pPr>
        <w:pStyle w:val="Prrafodelista"/>
      </w:pPr>
      <w:r>
        <w:t>De la lectura anterior se desprende</w:t>
      </w:r>
      <w:r w:rsidR="008C5CA3">
        <w:t xml:space="preserve"> que, esencialmente</w:t>
      </w:r>
      <w:r>
        <w:t>, la libertad al trabajo consiste en</w:t>
      </w:r>
      <w:r w:rsidRPr="00BB6F99">
        <w:rPr>
          <w:bCs w:val="0"/>
          <w:sz w:val="24"/>
          <w:szCs w:val="24"/>
        </w:rPr>
        <w:t xml:space="preserve"> </w:t>
      </w:r>
      <w:r w:rsidRPr="00BB6F99">
        <w:rPr>
          <w:bCs w:val="0"/>
        </w:rPr>
        <w:t>el derecho de las personas a dedicarse a la profesión, industria, comercio o trabajo que le</w:t>
      </w:r>
      <w:r w:rsidR="008C5CA3">
        <w:rPr>
          <w:bCs w:val="0"/>
        </w:rPr>
        <w:t>s</w:t>
      </w:r>
      <w:r w:rsidRPr="00BB6F99">
        <w:rPr>
          <w:bCs w:val="0"/>
        </w:rPr>
        <w:t xml:space="preserve"> acomode, </w:t>
      </w:r>
      <w:r>
        <w:rPr>
          <w:bCs w:val="0"/>
        </w:rPr>
        <w:t>siempre y cuando estos sean</w:t>
      </w:r>
      <w:r w:rsidRPr="00BB6F99">
        <w:rPr>
          <w:bCs w:val="0"/>
        </w:rPr>
        <w:t xml:space="preserve"> lícitos.</w:t>
      </w:r>
    </w:p>
    <w:p w14:paraId="1408956A" w14:textId="1D8C0F43" w:rsidR="008E2380" w:rsidRDefault="007A63A4" w:rsidP="008E2380">
      <w:pPr>
        <w:pStyle w:val="Prrafodelista"/>
      </w:pPr>
      <w:r>
        <w:t>Por su parte, el sistema de etiquetado bajo estudio</w:t>
      </w:r>
      <w:r w:rsidR="00CC21A0">
        <w:t xml:space="preserve"> </w:t>
      </w:r>
      <w:r w:rsidR="003B6B4D">
        <w:t>de ninguna forma impide a ninguna persona dedicarse a</w:t>
      </w:r>
      <w:r>
        <w:t xml:space="preserve"> alguna</w:t>
      </w:r>
      <w:r w:rsidR="003B6B4D">
        <w:t xml:space="preserve"> profesión, industria, comercio o trabajo</w:t>
      </w:r>
      <w:r>
        <w:t>.</w:t>
      </w:r>
      <w:r w:rsidR="00030CA1">
        <w:t xml:space="preserve"> Mucho menos plantea un tratamiento discriminatorio</w:t>
      </w:r>
      <w:r w:rsidR="002D69AF">
        <w:t xml:space="preserve"> en el acceso al trabajo</w:t>
      </w:r>
      <w:r w:rsidR="00030CA1">
        <w:t xml:space="preserve">, tal como aduce la quejosa al señalar que </w:t>
      </w:r>
      <w:r w:rsidR="002D69AF">
        <w:t>la medida afecta la libertad de trabajo en relación con el derecho a la no discriminación</w:t>
      </w:r>
      <w:r w:rsidR="00390121">
        <w:t xml:space="preserve">. </w:t>
      </w:r>
      <w:r w:rsidR="003B6B4D">
        <w:t xml:space="preserve">La medida únicamente establece requisitos para el etiquetado de la venta de bebidas y alimentos preenvasados, pero de ninguna forma </w:t>
      </w:r>
      <w:r w:rsidR="00390121">
        <w:t xml:space="preserve">impide </w:t>
      </w:r>
      <w:r w:rsidR="003B6B4D">
        <w:t xml:space="preserve">que personas físicas se dediquen a </w:t>
      </w:r>
      <w:r w:rsidR="00390121">
        <w:t>su producción y comercialización.</w:t>
      </w:r>
      <w:r w:rsidR="008E2380">
        <w:t xml:space="preserve"> Por ello, en mi opinión, </w:t>
      </w:r>
      <w:r w:rsidR="008E2380">
        <w:lastRenderedPageBreak/>
        <w:t xml:space="preserve">no se supera la primera etapa del test de proporcionalidad y el argumento de la quejosa es infundado. </w:t>
      </w:r>
    </w:p>
    <w:p w14:paraId="48F03C1F" w14:textId="0ECA5EA7" w:rsidR="00A87801" w:rsidRPr="00A87801" w:rsidRDefault="001649DD" w:rsidP="00A87801">
      <w:pPr>
        <w:pStyle w:val="Prrafodelista"/>
      </w:pPr>
      <w:r>
        <w:t xml:space="preserve">En todo caso, la medida </w:t>
      </w:r>
      <w:r w:rsidR="00B64DF6">
        <w:t xml:space="preserve">incide en el derecho a la libertad de comercio y concurrencia, pues implica </w:t>
      </w:r>
      <w:r w:rsidR="001F73D1">
        <w:t>un requisito para la comercialización de dichos productos. Sin embargo,</w:t>
      </w:r>
      <w:r w:rsidR="00180443">
        <w:t xml:space="preserve"> </w:t>
      </w:r>
      <w:r w:rsidR="002E21EC">
        <w:t xml:space="preserve">la afectación por parte de la medida es proporcional, tal como lo determinó </w:t>
      </w:r>
      <w:r w:rsidR="00180443">
        <w:t>este Tribunal Pleno al resolver en el amparo en revisión 227/2022</w:t>
      </w:r>
      <w:r w:rsidR="002E21EC">
        <w:t xml:space="preserve"> en sesión de </w:t>
      </w:r>
      <w:r w:rsidR="00C15345">
        <w:t>ocho</w:t>
      </w:r>
      <w:r w:rsidR="002E21EC">
        <w:t xml:space="preserve"> de abril de </w:t>
      </w:r>
      <w:r w:rsidR="00C15345">
        <w:t>dos mil veinticuatro</w:t>
      </w:r>
      <w:r w:rsidR="002E21EC">
        <w:t xml:space="preserve">. </w:t>
      </w:r>
    </w:p>
    <w:p w14:paraId="592387EE" w14:textId="77777777" w:rsidR="00A51D26" w:rsidRPr="00D178A4" w:rsidRDefault="00A51D26" w:rsidP="00A51D26"/>
    <w:p w14:paraId="16B7F8BD" w14:textId="77777777" w:rsidR="00757C65" w:rsidRDefault="00757C65" w:rsidP="00757C65"/>
    <w:p w14:paraId="7883D250" w14:textId="77777777" w:rsidR="00375C80" w:rsidRDefault="00375C80" w:rsidP="00757C65"/>
    <w:p w14:paraId="5F59FE59" w14:textId="7E8BC04C" w:rsidR="00486DC0" w:rsidRPr="00030C6E" w:rsidRDefault="00486DC0" w:rsidP="00030C6E">
      <w:pPr>
        <w:jc w:val="center"/>
        <w:rPr>
          <w:rFonts w:eastAsia="Calibri"/>
          <w:b/>
          <w:bCs/>
        </w:rPr>
      </w:pPr>
      <w:r w:rsidRPr="00030C6E">
        <w:rPr>
          <w:rFonts w:eastAsia="Calibri"/>
          <w:b/>
          <w:bCs/>
        </w:rPr>
        <w:t>___________________________</w:t>
      </w:r>
      <w:r w:rsidR="00CF32A1">
        <w:rPr>
          <w:rFonts w:eastAsia="Calibri"/>
          <w:b/>
          <w:bCs/>
        </w:rPr>
        <w:t>_______________</w:t>
      </w:r>
      <w:r w:rsidRPr="00030C6E">
        <w:rPr>
          <w:rFonts w:eastAsia="Calibri"/>
          <w:b/>
          <w:bCs/>
        </w:rPr>
        <w:t>_________</w:t>
      </w:r>
    </w:p>
    <w:p w14:paraId="2A57BFF4" w14:textId="41E5C637" w:rsidR="00486DC0" w:rsidRPr="00030C6E" w:rsidRDefault="00486DC0" w:rsidP="00030C6E">
      <w:pPr>
        <w:jc w:val="center"/>
        <w:rPr>
          <w:rFonts w:eastAsia="Calibri"/>
          <w:b/>
          <w:bCs/>
        </w:rPr>
      </w:pPr>
      <w:r w:rsidRPr="00030C6E">
        <w:rPr>
          <w:rFonts w:eastAsia="Calibri"/>
          <w:b/>
          <w:bCs/>
        </w:rPr>
        <w:t>MINISTRO JUAN LUIS GONZÁLEZ ALCÁNTARA</w:t>
      </w:r>
      <w:r w:rsidR="00CF32A1">
        <w:rPr>
          <w:rFonts w:eastAsia="Calibri"/>
          <w:b/>
          <w:bCs/>
        </w:rPr>
        <w:t xml:space="preserve"> </w:t>
      </w:r>
      <w:r w:rsidRPr="00030C6E">
        <w:rPr>
          <w:rFonts w:eastAsia="Calibri"/>
          <w:b/>
          <w:bCs/>
        </w:rPr>
        <w:t>CARRANCÁ</w:t>
      </w:r>
    </w:p>
    <w:p w14:paraId="036BCDDC" w14:textId="77777777" w:rsidR="00486DC0" w:rsidRPr="00030C6E" w:rsidRDefault="00486DC0" w:rsidP="00030C6E">
      <w:pPr>
        <w:jc w:val="center"/>
        <w:rPr>
          <w:rFonts w:eastAsia="Calibri"/>
          <w:b/>
          <w:bCs/>
        </w:rPr>
      </w:pPr>
    </w:p>
    <w:p w14:paraId="7951C2E6" w14:textId="11A58E39" w:rsidR="00486DC0" w:rsidRPr="00030C6E" w:rsidRDefault="00486DC0" w:rsidP="00030C6E">
      <w:pPr>
        <w:jc w:val="center"/>
        <w:rPr>
          <w:rFonts w:eastAsia="Calibri"/>
          <w:b/>
          <w:bCs/>
        </w:rPr>
      </w:pPr>
    </w:p>
    <w:p w14:paraId="174DDF0D" w14:textId="4CDEA88F" w:rsidR="00971B17" w:rsidRPr="00030C6E" w:rsidRDefault="00971B17" w:rsidP="00030C6E">
      <w:pPr>
        <w:jc w:val="center"/>
        <w:rPr>
          <w:rFonts w:eastAsia="Calibri"/>
          <w:b/>
          <w:bCs/>
        </w:rPr>
      </w:pPr>
    </w:p>
    <w:p w14:paraId="50AEE804" w14:textId="77777777" w:rsidR="00486DC0" w:rsidRPr="00030C6E" w:rsidRDefault="00486DC0" w:rsidP="00030C6E">
      <w:pPr>
        <w:jc w:val="center"/>
        <w:rPr>
          <w:rFonts w:eastAsia="Calibri"/>
          <w:b/>
          <w:bCs/>
        </w:rPr>
      </w:pPr>
      <w:r w:rsidRPr="00030C6E">
        <w:rPr>
          <w:rFonts w:eastAsia="Calibri"/>
          <w:b/>
          <w:bCs/>
        </w:rPr>
        <w:t>____________________________________</w:t>
      </w:r>
    </w:p>
    <w:p w14:paraId="6107C209" w14:textId="77777777" w:rsidR="00486DC0" w:rsidRPr="00030C6E" w:rsidRDefault="00486DC0" w:rsidP="00030C6E">
      <w:pPr>
        <w:jc w:val="center"/>
        <w:rPr>
          <w:rFonts w:eastAsia="Calibri"/>
          <w:b/>
          <w:bCs/>
        </w:rPr>
      </w:pPr>
      <w:r w:rsidRPr="00030C6E">
        <w:rPr>
          <w:rFonts w:eastAsia="Calibri"/>
          <w:b/>
          <w:bCs/>
        </w:rPr>
        <w:t>LICENCIADO RAFAEL COELLO CETINA</w:t>
      </w:r>
    </w:p>
    <w:p w14:paraId="01ABB248" w14:textId="77777777" w:rsidR="00486DC0" w:rsidRPr="00030C6E" w:rsidRDefault="00486DC0" w:rsidP="00030C6E">
      <w:pPr>
        <w:jc w:val="center"/>
        <w:rPr>
          <w:rFonts w:eastAsia="Calibri"/>
          <w:b/>
          <w:bCs/>
        </w:rPr>
      </w:pPr>
      <w:r w:rsidRPr="00030C6E">
        <w:rPr>
          <w:rFonts w:eastAsia="Calibri"/>
          <w:b/>
          <w:bCs/>
        </w:rPr>
        <w:t>SECRETARIO GENERAL DE ACUERDOS</w:t>
      </w:r>
    </w:p>
    <w:p w14:paraId="32E333EC" w14:textId="525D2802" w:rsidR="00486DC0" w:rsidRPr="00030C6E" w:rsidRDefault="00486DC0" w:rsidP="00030C6E">
      <w:pPr>
        <w:jc w:val="center"/>
        <w:rPr>
          <w:rFonts w:eastAsia="Calibri"/>
          <w:b/>
          <w:bCs/>
        </w:rPr>
      </w:pPr>
    </w:p>
    <w:p w14:paraId="5F6B3224" w14:textId="206D98D8" w:rsidR="00486DC0" w:rsidRPr="00676405" w:rsidRDefault="00486DC0" w:rsidP="0055650C"/>
    <w:p w14:paraId="76173B8F" w14:textId="77777777" w:rsidR="00971B17" w:rsidRPr="00676405" w:rsidRDefault="00971B17" w:rsidP="0055650C"/>
    <w:p w14:paraId="1DA17993" w14:textId="312FEE77" w:rsidR="00486DC0" w:rsidRPr="00676405" w:rsidRDefault="00486DC0" w:rsidP="00375C80">
      <w:pPr>
        <w:jc w:val="right"/>
      </w:pPr>
      <w:r w:rsidRPr="00676405">
        <w:t>JCSV</w:t>
      </w:r>
    </w:p>
    <w:sectPr w:rsidR="00486DC0" w:rsidRPr="00676405" w:rsidSect="00DE0982">
      <w:headerReference w:type="default" r:id="rId8"/>
      <w:footerReference w:type="default" r:id="rId9"/>
      <w:footerReference w:type="first" r:id="rId10"/>
      <w:pgSz w:w="12242" w:h="19295" w:code="30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7FF0E" w14:textId="77777777" w:rsidR="00D32EA7" w:rsidRDefault="00D32EA7" w:rsidP="0055650C">
      <w:r>
        <w:separator/>
      </w:r>
    </w:p>
  </w:endnote>
  <w:endnote w:type="continuationSeparator" w:id="0">
    <w:p w14:paraId="66134819" w14:textId="77777777" w:rsidR="00D32EA7" w:rsidRDefault="00D32EA7" w:rsidP="0055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349417"/>
      <w:docPartObj>
        <w:docPartGallery w:val="Page Numbers (Bottom of Page)"/>
        <w:docPartUnique/>
      </w:docPartObj>
    </w:sdtPr>
    <w:sdtContent>
      <w:p w14:paraId="20D11CEA" w14:textId="3C0335B5" w:rsidR="007A6306" w:rsidRDefault="007A6306">
        <w:pPr>
          <w:pStyle w:val="Piedepgina"/>
          <w:jc w:val="center"/>
        </w:pPr>
        <w:r>
          <w:fldChar w:fldCharType="begin"/>
        </w:r>
        <w:r>
          <w:instrText>PAGE   \* MERGEFORMAT</w:instrText>
        </w:r>
        <w:r>
          <w:fldChar w:fldCharType="separate"/>
        </w:r>
        <w:r>
          <w:rPr>
            <w:lang w:val="es-ES"/>
          </w:rPr>
          <w:t>2</w:t>
        </w:r>
        <w:r>
          <w:fldChar w:fldCharType="end"/>
        </w:r>
      </w:p>
    </w:sdtContent>
  </w:sdt>
  <w:p w14:paraId="0174B01F" w14:textId="77777777" w:rsidR="00130573" w:rsidRDefault="00130573" w:rsidP="005565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163936"/>
      <w:docPartObj>
        <w:docPartGallery w:val="Page Numbers (Bottom of Page)"/>
        <w:docPartUnique/>
      </w:docPartObj>
    </w:sdtPr>
    <w:sdtContent>
      <w:p w14:paraId="035CACD9" w14:textId="684E9B10" w:rsidR="007A6306" w:rsidRDefault="007A6306">
        <w:pPr>
          <w:pStyle w:val="Piedepgina"/>
          <w:jc w:val="center"/>
        </w:pPr>
        <w:r>
          <w:fldChar w:fldCharType="begin"/>
        </w:r>
        <w:r>
          <w:instrText>PAGE   \* MERGEFORMAT</w:instrText>
        </w:r>
        <w:r>
          <w:fldChar w:fldCharType="separate"/>
        </w:r>
        <w:r>
          <w:rPr>
            <w:lang w:val="es-ES"/>
          </w:rPr>
          <w:t>2</w:t>
        </w:r>
        <w:r>
          <w:fldChar w:fldCharType="end"/>
        </w:r>
      </w:p>
    </w:sdtContent>
  </w:sdt>
  <w:p w14:paraId="77DDAA6A" w14:textId="77777777" w:rsidR="00D563A5" w:rsidRDefault="00D563A5" w:rsidP="00556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C6102" w14:textId="77777777" w:rsidR="00D32EA7" w:rsidRDefault="00D32EA7" w:rsidP="0055650C">
      <w:r>
        <w:separator/>
      </w:r>
    </w:p>
  </w:footnote>
  <w:footnote w:type="continuationSeparator" w:id="0">
    <w:p w14:paraId="13E9FA72" w14:textId="77777777" w:rsidR="00D32EA7" w:rsidRDefault="00D32EA7" w:rsidP="0055650C">
      <w:r>
        <w:continuationSeparator/>
      </w:r>
    </w:p>
  </w:footnote>
  <w:footnote w:id="1">
    <w:p w14:paraId="4BAC3847" w14:textId="78056B2A" w:rsidR="00A93EEC" w:rsidRPr="00A93EEC" w:rsidRDefault="00A93EEC">
      <w:pPr>
        <w:pStyle w:val="Textonotapie"/>
        <w:rPr>
          <w:lang w:val="es-MX"/>
        </w:rPr>
      </w:pPr>
      <w:r>
        <w:rPr>
          <w:rStyle w:val="Refdenotaalpie"/>
        </w:rPr>
        <w:footnoteRef/>
      </w:r>
      <w:r>
        <w:t xml:space="preserve"> </w:t>
      </w:r>
      <w:r w:rsidR="00AA2CCA">
        <w:rPr>
          <w:lang w:val="es-MX"/>
        </w:rPr>
        <w:t>Tesis</w:t>
      </w:r>
      <w:r w:rsidR="00B854F9">
        <w:rPr>
          <w:lang w:val="es-MX"/>
        </w:rPr>
        <w:t xml:space="preserve"> </w:t>
      </w:r>
      <w:r w:rsidR="00B854F9" w:rsidRPr="00B854F9">
        <w:t>CCLXIII/2016 </w:t>
      </w:r>
      <w:r w:rsidR="00B854F9">
        <w:t>de rubro “</w:t>
      </w:r>
      <w:r w:rsidR="00B854F9" w:rsidRPr="00B854F9">
        <w:t>TEST DE PROPORCIONALIDAD. METODOLOGÍA PARA ANALIZAR MEDIDAS LEGISLATIVAS QUE INTERVENGAN CON UN DERECHO FUNDAMENTAL</w:t>
      </w:r>
      <w:r w:rsidR="00B854F9">
        <w:t>” emitida por la Primera Sala</w:t>
      </w:r>
      <w:r w:rsidR="00667582">
        <w:t xml:space="preserve">, consultable en </w:t>
      </w:r>
      <w:r w:rsidR="00667582" w:rsidRPr="00667582">
        <w:t>Gaceta del Semanario Judicial de la Federación</w:t>
      </w:r>
      <w:r w:rsidR="00667582">
        <w:t xml:space="preserve">, Décima Época, </w:t>
      </w:r>
      <w:r w:rsidR="00667582" w:rsidRPr="00667582">
        <w:t>Libro 36, Noviembre de 2016, Tomo II, página 915</w:t>
      </w:r>
      <w:r w:rsidR="00B1221A">
        <w:t>.</w:t>
      </w:r>
    </w:p>
  </w:footnote>
  <w:footnote w:id="2">
    <w:p w14:paraId="19DBF926" w14:textId="4103A89F" w:rsidR="00622754" w:rsidRPr="00622754" w:rsidRDefault="00622754">
      <w:pPr>
        <w:pStyle w:val="Textonotapie"/>
        <w:rPr>
          <w:lang w:val="es-MX"/>
        </w:rPr>
      </w:pPr>
      <w:r>
        <w:rPr>
          <w:rStyle w:val="Refdenotaalpie"/>
        </w:rPr>
        <w:footnoteRef/>
      </w:r>
      <w:r>
        <w:t xml:space="preserve"> </w:t>
      </w:r>
      <w:r>
        <w:rPr>
          <w:lang w:val="es-MX"/>
        </w:rPr>
        <w:t xml:space="preserve">Cabe señalar que, aunque </w:t>
      </w:r>
      <w:r w:rsidR="007A63A4">
        <w:rPr>
          <w:lang w:val="es-MX"/>
        </w:rPr>
        <w:t xml:space="preserve">se encuentran </w:t>
      </w:r>
      <w:r>
        <w:rPr>
          <w:lang w:val="es-MX"/>
        </w:rPr>
        <w:t>muy estrechamente relacionado</w:t>
      </w:r>
      <w:r w:rsidR="007A63A4">
        <w:rPr>
          <w:lang w:val="es-MX"/>
        </w:rPr>
        <w:t>s</w:t>
      </w:r>
      <w:r>
        <w:rPr>
          <w:lang w:val="es-MX"/>
        </w:rPr>
        <w:t>,</w:t>
      </w:r>
      <w:r w:rsidR="007A63A4">
        <w:rPr>
          <w:lang w:val="es-MX"/>
        </w:rPr>
        <w:t xml:space="preserve"> el derecho a la libertad al trabajo se distingue del</w:t>
      </w:r>
      <w:r>
        <w:rPr>
          <w:lang w:val="es-MX"/>
        </w:rPr>
        <w:t xml:space="preserve"> derecho al </w:t>
      </w:r>
      <w:r w:rsidR="007A63A4">
        <w:rPr>
          <w:lang w:val="es-MX"/>
        </w:rPr>
        <w:t xml:space="preserve">trabajo, que se encuentra </w:t>
      </w:r>
      <w:r>
        <w:rPr>
          <w:lang w:val="es-MX"/>
        </w:rPr>
        <w:t xml:space="preserve">previsto en el artículo </w:t>
      </w:r>
      <w:r w:rsidR="007A63A4">
        <w:rPr>
          <w:lang w:val="es-MX"/>
        </w:rPr>
        <w:t>123 de la Constitución Federal.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B850" w14:textId="2C355B1B" w:rsidR="00971B18" w:rsidRPr="00F159A8" w:rsidRDefault="00390393" w:rsidP="007A6306">
    <w:pPr>
      <w:pStyle w:val="Encabezado"/>
      <w:jc w:val="right"/>
      <w:rPr>
        <w:b/>
        <w:bCs/>
      </w:rPr>
    </w:pPr>
    <w:r>
      <w:rPr>
        <w:b/>
        <w:bCs/>
      </w:rPr>
      <w:t>AMPARO EN REVISIÓN</w:t>
    </w:r>
    <w:r w:rsidR="00971B18" w:rsidRPr="00F159A8">
      <w:rPr>
        <w:b/>
        <w:bCs/>
      </w:rPr>
      <w:t xml:space="preserve"> </w:t>
    </w:r>
    <w:r w:rsidR="003B5191">
      <w:rPr>
        <w:b/>
        <w:bCs/>
      </w:rPr>
      <w:t>358</w:t>
    </w:r>
    <w:r w:rsidR="00971B18" w:rsidRPr="00F159A8">
      <w:rPr>
        <w:b/>
        <w:bCs/>
      </w:rPr>
      <w:t>/20</w:t>
    </w:r>
    <w:r>
      <w:rPr>
        <w:b/>
        <w:bCs/>
      </w:rPr>
      <w:t>22</w:t>
    </w:r>
  </w:p>
  <w:p w14:paraId="3225B992" w14:textId="367B1DD1" w:rsidR="00810687" w:rsidRPr="00F159A8" w:rsidRDefault="00810687" w:rsidP="007A6306">
    <w:pPr>
      <w:pStyle w:val="Encabezado"/>
      <w:jc w:val="right"/>
      <w:rPr>
        <w:b/>
        <w:bCs/>
      </w:rPr>
    </w:pPr>
    <w:r w:rsidRPr="00F159A8">
      <w:rPr>
        <w:b/>
        <w:bCs/>
      </w:rPr>
      <w:t>VOTO</w:t>
    </w:r>
    <w:r w:rsidR="00D05110" w:rsidRPr="00F159A8">
      <w:rPr>
        <w:b/>
        <w:bCs/>
      </w:rPr>
      <w:t xml:space="preserve"> </w:t>
    </w:r>
    <w:r w:rsidRPr="00F159A8">
      <w:rPr>
        <w:b/>
        <w:bCs/>
      </w:rPr>
      <w:t>CONCURRENTE</w:t>
    </w:r>
  </w:p>
  <w:p w14:paraId="0403EA28" w14:textId="77777777" w:rsidR="00810687" w:rsidRDefault="00810687" w:rsidP="005565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7314"/>
    <w:multiLevelType w:val="hybridMultilevel"/>
    <w:tmpl w:val="85A69144"/>
    <w:lvl w:ilvl="0" w:tplc="5BF4F95A">
      <w:start w:val="1"/>
      <w:numFmt w:val="decimal"/>
      <w:pStyle w:val="Prrafodelista"/>
      <w:lvlText w:val="%1."/>
      <w:lvlJc w:val="left"/>
      <w:pPr>
        <w:ind w:left="153" w:hanging="360"/>
      </w:pPr>
    </w:lvl>
    <w:lvl w:ilvl="1" w:tplc="080A0019">
      <w:start w:val="1"/>
      <w:numFmt w:val="lowerLetter"/>
      <w:lvlText w:val="%2."/>
      <w:lvlJc w:val="left"/>
      <w:pPr>
        <w:ind w:left="873" w:hanging="360"/>
      </w:pPr>
    </w:lvl>
    <w:lvl w:ilvl="2" w:tplc="080A001B">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15:restartNumberingAfterBreak="0">
    <w:nsid w:val="122662E8"/>
    <w:multiLevelType w:val="hybridMultilevel"/>
    <w:tmpl w:val="A3D804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235D1"/>
    <w:multiLevelType w:val="hybridMultilevel"/>
    <w:tmpl w:val="CA1E7FF4"/>
    <w:lvl w:ilvl="0" w:tplc="31D655AA">
      <w:start w:val="137"/>
      <w:numFmt w:val="decimal"/>
      <w:lvlText w:val="%1."/>
      <w:lvlJc w:val="left"/>
      <w:pPr>
        <w:ind w:left="930" w:hanging="57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C27B01"/>
    <w:multiLevelType w:val="multilevel"/>
    <w:tmpl w:val="CEB21688"/>
    <w:styleLink w:val="Estilo1"/>
    <w:lvl w:ilvl="0">
      <w:start w:val="1"/>
      <w:numFmt w:val="decimal"/>
      <w:lvlText w:val="%1."/>
      <w:lvlJc w:val="left"/>
      <w:pPr>
        <w:ind w:left="567" w:hanging="1134"/>
      </w:pPr>
      <w:rPr>
        <w:rFonts w:hint="default"/>
        <w:color w:val="auto"/>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4" w15:restartNumberingAfterBreak="0">
    <w:nsid w:val="292416C8"/>
    <w:multiLevelType w:val="hybridMultilevel"/>
    <w:tmpl w:val="F2428DB6"/>
    <w:lvl w:ilvl="0" w:tplc="537E994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7C5238"/>
    <w:multiLevelType w:val="hybridMultilevel"/>
    <w:tmpl w:val="2FD20010"/>
    <w:lvl w:ilvl="0" w:tplc="BD561C9A">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370C13"/>
    <w:multiLevelType w:val="hybridMultilevel"/>
    <w:tmpl w:val="F8E408E0"/>
    <w:lvl w:ilvl="0" w:tplc="1230154C">
      <w:start w:val="1"/>
      <w:numFmt w:val="decimal"/>
      <w:lvlText w:val="%1."/>
      <w:lvlJc w:val="left"/>
      <w:pPr>
        <w:ind w:left="643" w:hanging="360"/>
      </w:pPr>
      <w:rPr>
        <w:rFonts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349422">
    <w:abstractNumId w:val="4"/>
  </w:num>
  <w:num w:numId="2" w16cid:durableId="557782497">
    <w:abstractNumId w:val="0"/>
  </w:num>
  <w:num w:numId="3" w16cid:durableId="335769269">
    <w:abstractNumId w:val="1"/>
  </w:num>
  <w:num w:numId="4" w16cid:durableId="1883975445">
    <w:abstractNumId w:val="5"/>
  </w:num>
  <w:num w:numId="5" w16cid:durableId="128785444">
    <w:abstractNumId w:val="3"/>
  </w:num>
  <w:num w:numId="6" w16cid:durableId="458186498">
    <w:abstractNumId w:val="6"/>
  </w:num>
  <w:num w:numId="7" w16cid:durableId="229467802">
    <w:abstractNumId w:val="2"/>
  </w:num>
  <w:num w:numId="8" w16cid:durableId="2028091615">
    <w:abstractNumId w:val="5"/>
    <w:lvlOverride w:ilvl="0">
      <w:startOverride w:val="1"/>
    </w:lvlOverride>
  </w:num>
  <w:num w:numId="9" w16cid:durableId="838425182">
    <w:abstractNumId w:val="0"/>
    <w:lvlOverride w:ilvl="0">
      <w:startOverride w:val="1"/>
    </w:lvlOverride>
    <w:lvlOverride w:ilvl="1">
      <w:startOverride w:val="2"/>
    </w:lvlOverride>
  </w:num>
  <w:num w:numId="10" w16cid:durableId="717553806">
    <w:abstractNumId w:val="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9C"/>
    <w:rsid w:val="00000E3A"/>
    <w:rsid w:val="0000203E"/>
    <w:rsid w:val="00002C2F"/>
    <w:rsid w:val="00004073"/>
    <w:rsid w:val="0001170F"/>
    <w:rsid w:val="00014BC7"/>
    <w:rsid w:val="000175B5"/>
    <w:rsid w:val="000219EC"/>
    <w:rsid w:val="00021C46"/>
    <w:rsid w:val="000227E4"/>
    <w:rsid w:val="00023005"/>
    <w:rsid w:val="000234DA"/>
    <w:rsid w:val="000264EF"/>
    <w:rsid w:val="00030C6E"/>
    <w:rsid w:val="00030CA1"/>
    <w:rsid w:val="00031547"/>
    <w:rsid w:val="00033FA2"/>
    <w:rsid w:val="000357CF"/>
    <w:rsid w:val="000376B7"/>
    <w:rsid w:val="000402EB"/>
    <w:rsid w:val="00045016"/>
    <w:rsid w:val="000451F1"/>
    <w:rsid w:val="000474A4"/>
    <w:rsid w:val="00051866"/>
    <w:rsid w:val="000518B2"/>
    <w:rsid w:val="0005325A"/>
    <w:rsid w:val="00055130"/>
    <w:rsid w:val="0005607E"/>
    <w:rsid w:val="0006212B"/>
    <w:rsid w:val="0006309D"/>
    <w:rsid w:val="00066773"/>
    <w:rsid w:val="0007190D"/>
    <w:rsid w:val="00071A9B"/>
    <w:rsid w:val="00072879"/>
    <w:rsid w:val="00072A79"/>
    <w:rsid w:val="000730DD"/>
    <w:rsid w:val="00074D53"/>
    <w:rsid w:val="00076CA9"/>
    <w:rsid w:val="0008163A"/>
    <w:rsid w:val="000941A0"/>
    <w:rsid w:val="00095F4E"/>
    <w:rsid w:val="000A1524"/>
    <w:rsid w:val="000A24F5"/>
    <w:rsid w:val="000A3B2E"/>
    <w:rsid w:val="000A7D35"/>
    <w:rsid w:val="000A7FE8"/>
    <w:rsid w:val="000B321A"/>
    <w:rsid w:val="000B4BE2"/>
    <w:rsid w:val="000B6AC5"/>
    <w:rsid w:val="000C30F0"/>
    <w:rsid w:val="000C5B98"/>
    <w:rsid w:val="000D3418"/>
    <w:rsid w:val="000D5747"/>
    <w:rsid w:val="000E3C28"/>
    <w:rsid w:val="000E5813"/>
    <w:rsid w:val="000F3857"/>
    <w:rsid w:val="000F3D52"/>
    <w:rsid w:val="000F3E58"/>
    <w:rsid w:val="000F3F49"/>
    <w:rsid w:val="000F52F0"/>
    <w:rsid w:val="00101EB0"/>
    <w:rsid w:val="00105A7E"/>
    <w:rsid w:val="001122D9"/>
    <w:rsid w:val="00112D7E"/>
    <w:rsid w:val="00112F48"/>
    <w:rsid w:val="0011470E"/>
    <w:rsid w:val="00115517"/>
    <w:rsid w:val="00115919"/>
    <w:rsid w:val="00116A01"/>
    <w:rsid w:val="00120F09"/>
    <w:rsid w:val="001225BE"/>
    <w:rsid w:val="001244BC"/>
    <w:rsid w:val="00124650"/>
    <w:rsid w:val="001261D6"/>
    <w:rsid w:val="00130573"/>
    <w:rsid w:val="00130672"/>
    <w:rsid w:val="00130A62"/>
    <w:rsid w:val="00130CF0"/>
    <w:rsid w:val="00131419"/>
    <w:rsid w:val="00135B1F"/>
    <w:rsid w:val="00137C62"/>
    <w:rsid w:val="00140BC8"/>
    <w:rsid w:val="0014670C"/>
    <w:rsid w:val="00146A42"/>
    <w:rsid w:val="001543A2"/>
    <w:rsid w:val="00154AF1"/>
    <w:rsid w:val="00160BBC"/>
    <w:rsid w:val="00162D72"/>
    <w:rsid w:val="00163609"/>
    <w:rsid w:val="001646BE"/>
    <w:rsid w:val="001646F6"/>
    <w:rsid w:val="001649DD"/>
    <w:rsid w:val="00167AF3"/>
    <w:rsid w:val="00172DEC"/>
    <w:rsid w:val="0017384C"/>
    <w:rsid w:val="00173DE6"/>
    <w:rsid w:val="00175951"/>
    <w:rsid w:val="00175C1F"/>
    <w:rsid w:val="00176C6B"/>
    <w:rsid w:val="00177631"/>
    <w:rsid w:val="00180443"/>
    <w:rsid w:val="0018218C"/>
    <w:rsid w:val="001925A6"/>
    <w:rsid w:val="00192DBA"/>
    <w:rsid w:val="001937FD"/>
    <w:rsid w:val="00194BB5"/>
    <w:rsid w:val="00195183"/>
    <w:rsid w:val="0019579D"/>
    <w:rsid w:val="001976DF"/>
    <w:rsid w:val="001A00E8"/>
    <w:rsid w:val="001A2ACC"/>
    <w:rsid w:val="001A352F"/>
    <w:rsid w:val="001A6053"/>
    <w:rsid w:val="001A74C3"/>
    <w:rsid w:val="001B188A"/>
    <w:rsid w:val="001B1F51"/>
    <w:rsid w:val="001B4D3F"/>
    <w:rsid w:val="001B55C2"/>
    <w:rsid w:val="001B6C92"/>
    <w:rsid w:val="001C4D32"/>
    <w:rsid w:val="001C5F2B"/>
    <w:rsid w:val="001C7732"/>
    <w:rsid w:val="001D515B"/>
    <w:rsid w:val="001D65ED"/>
    <w:rsid w:val="001E038D"/>
    <w:rsid w:val="001E239C"/>
    <w:rsid w:val="001E762F"/>
    <w:rsid w:val="001E7C04"/>
    <w:rsid w:val="001F0D2B"/>
    <w:rsid w:val="001F25DB"/>
    <w:rsid w:val="001F29F1"/>
    <w:rsid w:val="001F73D1"/>
    <w:rsid w:val="00207EF1"/>
    <w:rsid w:val="00211BCD"/>
    <w:rsid w:val="00213094"/>
    <w:rsid w:val="002168AD"/>
    <w:rsid w:val="00216E68"/>
    <w:rsid w:val="002216EE"/>
    <w:rsid w:val="002229BF"/>
    <w:rsid w:val="002233ED"/>
    <w:rsid w:val="0022774F"/>
    <w:rsid w:val="00231236"/>
    <w:rsid w:val="00232F35"/>
    <w:rsid w:val="002355F9"/>
    <w:rsid w:val="0023607F"/>
    <w:rsid w:val="00236779"/>
    <w:rsid w:val="0024090A"/>
    <w:rsid w:val="00251090"/>
    <w:rsid w:val="002517AB"/>
    <w:rsid w:val="0025523E"/>
    <w:rsid w:val="00257660"/>
    <w:rsid w:val="0026274D"/>
    <w:rsid w:val="0026364D"/>
    <w:rsid w:val="002651C2"/>
    <w:rsid w:val="002654A5"/>
    <w:rsid w:val="002662AA"/>
    <w:rsid w:val="0026639A"/>
    <w:rsid w:val="00267743"/>
    <w:rsid w:val="002679BE"/>
    <w:rsid w:val="002747D8"/>
    <w:rsid w:val="00276EBB"/>
    <w:rsid w:val="00277DBB"/>
    <w:rsid w:val="00280088"/>
    <w:rsid w:val="002829F5"/>
    <w:rsid w:val="002833CF"/>
    <w:rsid w:val="002836CE"/>
    <w:rsid w:val="00283ACD"/>
    <w:rsid w:val="00284B70"/>
    <w:rsid w:val="00290AED"/>
    <w:rsid w:val="002915CC"/>
    <w:rsid w:val="00292147"/>
    <w:rsid w:val="0029319B"/>
    <w:rsid w:val="0029353B"/>
    <w:rsid w:val="00293CFF"/>
    <w:rsid w:val="002941F9"/>
    <w:rsid w:val="0029469A"/>
    <w:rsid w:val="002958D0"/>
    <w:rsid w:val="00297270"/>
    <w:rsid w:val="002A6DF7"/>
    <w:rsid w:val="002B159B"/>
    <w:rsid w:val="002B4309"/>
    <w:rsid w:val="002B4977"/>
    <w:rsid w:val="002B5319"/>
    <w:rsid w:val="002B7E47"/>
    <w:rsid w:val="002C1413"/>
    <w:rsid w:val="002C36B7"/>
    <w:rsid w:val="002C62A4"/>
    <w:rsid w:val="002C799E"/>
    <w:rsid w:val="002D0638"/>
    <w:rsid w:val="002D0B87"/>
    <w:rsid w:val="002D217D"/>
    <w:rsid w:val="002D3373"/>
    <w:rsid w:val="002D39CF"/>
    <w:rsid w:val="002D52BA"/>
    <w:rsid w:val="002D6261"/>
    <w:rsid w:val="002D633A"/>
    <w:rsid w:val="002D69AF"/>
    <w:rsid w:val="002E21EC"/>
    <w:rsid w:val="002E267B"/>
    <w:rsid w:val="002E56C3"/>
    <w:rsid w:val="002E5A4A"/>
    <w:rsid w:val="002F260C"/>
    <w:rsid w:val="002F69A2"/>
    <w:rsid w:val="002F77B0"/>
    <w:rsid w:val="00300733"/>
    <w:rsid w:val="00300D9C"/>
    <w:rsid w:val="00301FA0"/>
    <w:rsid w:val="00303423"/>
    <w:rsid w:val="003059AF"/>
    <w:rsid w:val="00310F73"/>
    <w:rsid w:val="003117B3"/>
    <w:rsid w:val="003154C4"/>
    <w:rsid w:val="00315B4F"/>
    <w:rsid w:val="003209E9"/>
    <w:rsid w:val="00321120"/>
    <w:rsid w:val="00321E8B"/>
    <w:rsid w:val="00324123"/>
    <w:rsid w:val="00324C03"/>
    <w:rsid w:val="00325C3F"/>
    <w:rsid w:val="00326434"/>
    <w:rsid w:val="00334EB9"/>
    <w:rsid w:val="003425C1"/>
    <w:rsid w:val="00342C25"/>
    <w:rsid w:val="003431DE"/>
    <w:rsid w:val="003436C7"/>
    <w:rsid w:val="00344805"/>
    <w:rsid w:val="0035064F"/>
    <w:rsid w:val="003545CA"/>
    <w:rsid w:val="0036009D"/>
    <w:rsid w:val="00360B69"/>
    <w:rsid w:val="003622EF"/>
    <w:rsid w:val="00366241"/>
    <w:rsid w:val="00366AA2"/>
    <w:rsid w:val="003675D3"/>
    <w:rsid w:val="00367D09"/>
    <w:rsid w:val="00373A11"/>
    <w:rsid w:val="00375C80"/>
    <w:rsid w:val="003801AC"/>
    <w:rsid w:val="003812A8"/>
    <w:rsid w:val="00383AFA"/>
    <w:rsid w:val="00385FB8"/>
    <w:rsid w:val="00390121"/>
    <w:rsid w:val="00390393"/>
    <w:rsid w:val="0039242B"/>
    <w:rsid w:val="00392589"/>
    <w:rsid w:val="00393FFD"/>
    <w:rsid w:val="00395884"/>
    <w:rsid w:val="00396BCD"/>
    <w:rsid w:val="003A1EFD"/>
    <w:rsid w:val="003A2771"/>
    <w:rsid w:val="003A3DA5"/>
    <w:rsid w:val="003B12B0"/>
    <w:rsid w:val="003B170F"/>
    <w:rsid w:val="003B4557"/>
    <w:rsid w:val="003B5191"/>
    <w:rsid w:val="003B553F"/>
    <w:rsid w:val="003B6398"/>
    <w:rsid w:val="003B6B4D"/>
    <w:rsid w:val="003B7628"/>
    <w:rsid w:val="003B77FD"/>
    <w:rsid w:val="003C0956"/>
    <w:rsid w:val="003C1DFE"/>
    <w:rsid w:val="003C22DB"/>
    <w:rsid w:val="003C33D4"/>
    <w:rsid w:val="003C519B"/>
    <w:rsid w:val="003D24C8"/>
    <w:rsid w:val="003D3834"/>
    <w:rsid w:val="003D6E02"/>
    <w:rsid w:val="003E1B6A"/>
    <w:rsid w:val="003E2D72"/>
    <w:rsid w:val="003E4B38"/>
    <w:rsid w:val="003E4E3A"/>
    <w:rsid w:val="003E680F"/>
    <w:rsid w:val="003F065F"/>
    <w:rsid w:val="003F4DDA"/>
    <w:rsid w:val="003F4FFD"/>
    <w:rsid w:val="003F628E"/>
    <w:rsid w:val="003F706A"/>
    <w:rsid w:val="00401D0A"/>
    <w:rsid w:val="00403809"/>
    <w:rsid w:val="00404CC8"/>
    <w:rsid w:val="004061AB"/>
    <w:rsid w:val="00407D4F"/>
    <w:rsid w:val="00412667"/>
    <w:rsid w:val="00412AC1"/>
    <w:rsid w:val="00412E87"/>
    <w:rsid w:val="00413A7F"/>
    <w:rsid w:val="00413D0A"/>
    <w:rsid w:val="0041564C"/>
    <w:rsid w:val="004168F0"/>
    <w:rsid w:val="004202E3"/>
    <w:rsid w:val="004214AA"/>
    <w:rsid w:val="004232BA"/>
    <w:rsid w:val="00426C4A"/>
    <w:rsid w:val="004279AA"/>
    <w:rsid w:val="0043448B"/>
    <w:rsid w:val="00434C55"/>
    <w:rsid w:val="00435E02"/>
    <w:rsid w:val="00436850"/>
    <w:rsid w:val="00436A99"/>
    <w:rsid w:val="00440AFB"/>
    <w:rsid w:val="00440AFC"/>
    <w:rsid w:val="00450344"/>
    <w:rsid w:val="0045096D"/>
    <w:rsid w:val="00453603"/>
    <w:rsid w:val="00453FF7"/>
    <w:rsid w:val="00456B71"/>
    <w:rsid w:val="004570F8"/>
    <w:rsid w:val="00462B9E"/>
    <w:rsid w:val="004634ED"/>
    <w:rsid w:val="00463F0C"/>
    <w:rsid w:val="00470253"/>
    <w:rsid w:val="00470760"/>
    <w:rsid w:val="00471153"/>
    <w:rsid w:val="00471996"/>
    <w:rsid w:val="00471DEF"/>
    <w:rsid w:val="00472BD0"/>
    <w:rsid w:val="00473101"/>
    <w:rsid w:val="0047583E"/>
    <w:rsid w:val="0048090F"/>
    <w:rsid w:val="0048249E"/>
    <w:rsid w:val="00485BB3"/>
    <w:rsid w:val="00486DC0"/>
    <w:rsid w:val="004912C4"/>
    <w:rsid w:val="004A04A7"/>
    <w:rsid w:val="004A0E14"/>
    <w:rsid w:val="004A1B66"/>
    <w:rsid w:val="004A21B6"/>
    <w:rsid w:val="004A5C7E"/>
    <w:rsid w:val="004A5D10"/>
    <w:rsid w:val="004A67CE"/>
    <w:rsid w:val="004A6C33"/>
    <w:rsid w:val="004A6F1F"/>
    <w:rsid w:val="004A7A39"/>
    <w:rsid w:val="004B0117"/>
    <w:rsid w:val="004B185B"/>
    <w:rsid w:val="004B2676"/>
    <w:rsid w:val="004B5A1E"/>
    <w:rsid w:val="004B5C50"/>
    <w:rsid w:val="004B5EB7"/>
    <w:rsid w:val="004C0049"/>
    <w:rsid w:val="004C234E"/>
    <w:rsid w:val="004C3148"/>
    <w:rsid w:val="004C522D"/>
    <w:rsid w:val="004C7613"/>
    <w:rsid w:val="004D07C7"/>
    <w:rsid w:val="004D08AB"/>
    <w:rsid w:val="004D19C8"/>
    <w:rsid w:val="004D332A"/>
    <w:rsid w:val="004E02B4"/>
    <w:rsid w:val="004E0AC3"/>
    <w:rsid w:val="004E6D99"/>
    <w:rsid w:val="004E7F5E"/>
    <w:rsid w:val="004F0162"/>
    <w:rsid w:val="005015E2"/>
    <w:rsid w:val="005019AB"/>
    <w:rsid w:val="00506674"/>
    <w:rsid w:val="005067D8"/>
    <w:rsid w:val="00506F45"/>
    <w:rsid w:val="00511E55"/>
    <w:rsid w:val="005123E6"/>
    <w:rsid w:val="005133A8"/>
    <w:rsid w:val="0051375C"/>
    <w:rsid w:val="005144D3"/>
    <w:rsid w:val="00515F00"/>
    <w:rsid w:val="0052093B"/>
    <w:rsid w:val="00520CC7"/>
    <w:rsid w:val="00525158"/>
    <w:rsid w:val="0052677B"/>
    <w:rsid w:val="00527257"/>
    <w:rsid w:val="00527A75"/>
    <w:rsid w:val="0053269E"/>
    <w:rsid w:val="005332E5"/>
    <w:rsid w:val="00535504"/>
    <w:rsid w:val="00537797"/>
    <w:rsid w:val="00540EDB"/>
    <w:rsid w:val="00541D98"/>
    <w:rsid w:val="005438DA"/>
    <w:rsid w:val="0054394C"/>
    <w:rsid w:val="00544402"/>
    <w:rsid w:val="00546148"/>
    <w:rsid w:val="005501B4"/>
    <w:rsid w:val="005562FC"/>
    <w:rsid w:val="005563D7"/>
    <w:rsid w:val="0055650C"/>
    <w:rsid w:val="00556BB8"/>
    <w:rsid w:val="0056433B"/>
    <w:rsid w:val="00567319"/>
    <w:rsid w:val="005675E6"/>
    <w:rsid w:val="0057308C"/>
    <w:rsid w:val="00574B52"/>
    <w:rsid w:val="00581E49"/>
    <w:rsid w:val="00583951"/>
    <w:rsid w:val="005853ED"/>
    <w:rsid w:val="005855A2"/>
    <w:rsid w:val="00585FFB"/>
    <w:rsid w:val="005863D5"/>
    <w:rsid w:val="005907ED"/>
    <w:rsid w:val="005959DE"/>
    <w:rsid w:val="00595AC7"/>
    <w:rsid w:val="005A2D81"/>
    <w:rsid w:val="005A4867"/>
    <w:rsid w:val="005B3A0C"/>
    <w:rsid w:val="005B43C7"/>
    <w:rsid w:val="005B5012"/>
    <w:rsid w:val="005B5B5C"/>
    <w:rsid w:val="005B63DB"/>
    <w:rsid w:val="005C1DCD"/>
    <w:rsid w:val="005C2125"/>
    <w:rsid w:val="005C2DF1"/>
    <w:rsid w:val="005C3405"/>
    <w:rsid w:val="005C37B5"/>
    <w:rsid w:val="005C4784"/>
    <w:rsid w:val="005C7E1F"/>
    <w:rsid w:val="005D04BA"/>
    <w:rsid w:val="005D0C15"/>
    <w:rsid w:val="005D6959"/>
    <w:rsid w:val="005D6AF8"/>
    <w:rsid w:val="005E1B8B"/>
    <w:rsid w:val="005E1C6D"/>
    <w:rsid w:val="005E68C5"/>
    <w:rsid w:val="005F0844"/>
    <w:rsid w:val="005F08B6"/>
    <w:rsid w:val="005F12F4"/>
    <w:rsid w:val="005F418B"/>
    <w:rsid w:val="005F55C8"/>
    <w:rsid w:val="005F79F5"/>
    <w:rsid w:val="00601855"/>
    <w:rsid w:val="00601EE1"/>
    <w:rsid w:val="006048F1"/>
    <w:rsid w:val="0060756C"/>
    <w:rsid w:val="00610567"/>
    <w:rsid w:val="006105B2"/>
    <w:rsid w:val="006122F1"/>
    <w:rsid w:val="0061516C"/>
    <w:rsid w:val="00620B0D"/>
    <w:rsid w:val="00621E87"/>
    <w:rsid w:val="00622754"/>
    <w:rsid w:val="00625289"/>
    <w:rsid w:val="00625308"/>
    <w:rsid w:val="00627292"/>
    <w:rsid w:val="0063268B"/>
    <w:rsid w:val="0063387E"/>
    <w:rsid w:val="00634045"/>
    <w:rsid w:val="00634700"/>
    <w:rsid w:val="00634F72"/>
    <w:rsid w:val="00635BF8"/>
    <w:rsid w:val="00636C2B"/>
    <w:rsid w:val="00636EC6"/>
    <w:rsid w:val="00637150"/>
    <w:rsid w:val="006374F6"/>
    <w:rsid w:val="00637E64"/>
    <w:rsid w:val="00643114"/>
    <w:rsid w:val="006454D7"/>
    <w:rsid w:val="00651444"/>
    <w:rsid w:val="0065328E"/>
    <w:rsid w:val="0065608E"/>
    <w:rsid w:val="00663E9D"/>
    <w:rsid w:val="00667582"/>
    <w:rsid w:val="00667906"/>
    <w:rsid w:val="00675420"/>
    <w:rsid w:val="006755E1"/>
    <w:rsid w:val="00676405"/>
    <w:rsid w:val="00676655"/>
    <w:rsid w:val="006779CD"/>
    <w:rsid w:val="00677B75"/>
    <w:rsid w:val="00677EE8"/>
    <w:rsid w:val="006811A5"/>
    <w:rsid w:val="006814E5"/>
    <w:rsid w:val="00683102"/>
    <w:rsid w:val="00683A5A"/>
    <w:rsid w:val="0068462B"/>
    <w:rsid w:val="00684E0E"/>
    <w:rsid w:val="00690A1F"/>
    <w:rsid w:val="00690D5F"/>
    <w:rsid w:val="0069187E"/>
    <w:rsid w:val="00691EBE"/>
    <w:rsid w:val="00695D58"/>
    <w:rsid w:val="0069765A"/>
    <w:rsid w:val="00697EBF"/>
    <w:rsid w:val="006A5410"/>
    <w:rsid w:val="006A5A8D"/>
    <w:rsid w:val="006A5EC2"/>
    <w:rsid w:val="006A606D"/>
    <w:rsid w:val="006A7F7E"/>
    <w:rsid w:val="006B0521"/>
    <w:rsid w:val="006B422E"/>
    <w:rsid w:val="006B6072"/>
    <w:rsid w:val="006C28BE"/>
    <w:rsid w:val="006C2E0C"/>
    <w:rsid w:val="006C35A8"/>
    <w:rsid w:val="006C5515"/>
    <w:rsid w:val="006C63FD"/>
    <w:rsid w:val="006C6A7F"/>
    <w:rsid w:val="006C6DEF"/>
    <w:rsid w:val="006D385B"/>
    <w:rsid w:val="006D6039"/>
    <w:rsid w:val="006E2C00"/>
    <w:rsid w:val="006E432F"/>
    <w:rsid w:val="006E5361"/>
    <w:rsid w:val="006E57E4"/>
    <w:rsid w:val="006E7674"/>
    <w:rsid w:val="006F0AA0"/>
    <w:rsid w:val="006F2E9C"/>
    <w:rsid w:val="006F4C5E"/>
    <w:rsid w:val="006F4DE8"/>
    <w:rsid w:val="006F5BA2"/>
    <w:rsid w:val="006F731A"/>
    <w:rsid w:val="006F7938"/>
    <w:rsid w:val="00701D2B"/>
    <w:rsid w:val="0070608D"/>
    <w:rsid w:val="007113F5"/>
    <w:rsid w:val="007122A5"/>
    <w:rsid w:val="00725C8E"/>
    <w:rsid w:val="00727D9A"/>
    <w:rsid w:val="0073104A"/>
    <w:rsid w:val="0073132E"/>
    <w:rsid w:val="00731517"/>
    <w:rsid w:val="00731768"/>
    <w:rsid w:val="007331B8"/>
    <w:rsid w:val="00736B17"/>
    <w:rsid w:val="007432D3"/>
    <w:rsid w:val="007440CD"/>
    <w:rsid w:val="00745AE6"/>
    <w:rsid w:val="007468D9"/>
    <w:rsid w:val="0074772F"/>
    <w:rsid w:val="007514A7"/>
    <w:rsid w:val="00757C65"/>
    <w:rsid w:val="00760B33"/>
    <w:rsid w:val="00770801"/>
    <w:rsid w:val="00770862"/>
    <w:rsid w:val="007729D7"/>
    <w:rsid w:val="0077436B"/>
    <w:rsid w:val="00774B3F"/>
    <w:rsid w:val="007752CD"/>
    <w:rsid w:val="00776245"/>
    <w:rsid w:val="007776DF"/>
    <w:rsid w:val="007852E2"/>
    <w:rsid w:val="007907A9"/>
    <w:rsid w:val="0079094F"/>
    <w:rsid w:val="00792933"/>
    <w:rsid w:val="00794E5D"/>
    <w:rsid w:val="00796581"/>
    <w:rsid w:val="00797223"/>
    <w:rsid w:val="00797AA9"/>
    <w:rsid w:val="007A1532"/>
    <w:rsid w:val="007A1815"/>
    <w:rsid w:val="007A1966"/>
    <w:rsid w:val="007A19D6"/>
    <w:rsid w:val="007A6306"/>
    <w:rsid w:val="007A63A4"/>
    <w:rsid w:val="007A71E0"/>
    <w:rsid w:val="007B23A9"/>
    <w:rsid w:val="007B464C"/>
    <w:rsid w:val="007C0870"/>
    <w:rsid w:val="007C3D90"/>
    <w:rsid w:val="007C4CA8"/>
    <w:rsid w:val="007C7C29"/>
    <w:rsid w:val="007D13B9"/>
    <w:rsid w:val="007D372E"/>
    <w:rsid w:val="007D5119"/>
    <w:rsid w:val="007D78D7"/>
    <w:rsid w:val="007E142A"/>
    <w:rsid w:val="007E744B"/>
    <w:rsid w:val="007F1391"/>
    <w:rsid w:val="007F32F6"/>
    <w:rsid w:val="007F346C"/>
    <w:rsid w:val="007F3BB2"/>
    <w:rsid w:val="007F4CE2"/>
    <w:rsid w:val="007F67D1"/>
    <w:rsid w:val="007F6962"/>
    <w:rsid w:val="007F702F"/>
    <w:rsid w:val="0080015B"/>
    <w:rsid w:val="00801AE3"/>
    <w:rsid w:val="008039DE"/>
    <w:rsid w:val="00803A9D"/>
    <w:rsid w:val="00804933"/>
    <w:rsid w:val="00804A40"/>
    <w:rsid w:val="0080589F"/>
    <w:rsid w:val="00810687"/>
    <w:rsid w:val="00811609"/>
    <w:rsid w:val="008116C2"/>
    <w:rsid w:val="00812FF1"/>
    <w:rsid w:val="0081432F"/>
    <w:rsid w:val="008165E7"/>
    <w:rsid w:val="00817F58"/>
    <w:rsid w:val="008205E1"/>
    <w:rsid w:val="00823041"/>
    <w:rsid w:val="00824F92"/>
    <w:rsid w:val="0082605D"/>
    <w:rsid w:val="00827FC2"/>
    <w:rsid w:val="00830804"/>
    <w:rsid w:val="00832672"/>
    <w:rsid w:val="008341C5"/>
    <w:rsid w:val="00834E34"/>
    <w:rsid w:val="008429E3"/>
    <w:rsid w:val="00845FDD"/>
    <w:rsid w:val="008467BD"/>
    <w:rsid w:val="00847FCB"/>
    <w:rsid w:val="00850815"/>
    <w:rsid w:val="00851B91"/>
    <w:rsid w:val="00852F34"/>
    <w:rsid w:val="00855ABC"/>
    <w:rsid w:val="00855DCA"/>
    <w:rsid w:val="0086072A"/>
    <w:rsid w:val="00861A0F"/>
    <w:rsid w:val="00861B52"/>
    <w:rsid w:val="00863FCA"/>
    <w:rsid w:val="00864AE6"/>
    <w:rsid w:val="00864F14"/>
    <w:rsid w:val="00872994"/>
    <w:rsid w:val="008749F9"/>
    <w:rsid w:val="00875D11"/>
    <w:rsid w:val="00875FF3"/>
    <w:rsid w:val="00877774"/>
    <w:rsid w:val="00881CA5"/>
    <w:rsid w:val="00886B22"/>
    <w:rsid w:val="00887767"/>
    <w:rsid w:val="008915DD"/>
    <w:rsid w:val="00891889"/>
    <w:rsid w:val="00892A1B"/>
    <w:rsid w:val="0089339F"/>
    <w:rsid w:val="00894015"/>
    <w:rsid w:val="00895605"/>
    <w:rsid w:val="008962E1"/>
    <w:rsid w:val="008963B8"/>
    <w:rsid w:val="008A156A"/>
    <w:rsid w:val="008A2103"/>
    <w:rsid w:val="008A22BE"/>
    <w:rsid w:val="008A2CCC"/>
    <w:rsid w:val="008A306C"/>
    <w:rsid w:val="008A5948"/>
    <w:rsid w:val="008A794D"/>
    <w:rsid w:val="008B2C85"/>
    <w:rsid w:val="008B39D5"/>
    <w:rsid w:val="008C08AD"/>
    <w:rsid w:val="008C2D3E"/>
    <w:rsid w:val="008C5CA3"/>
    <w:rsid w:val="008C5D62"/>
    <w:rsid w:val="008C6767"/>
    <w:rsid w:val="008D129F"/>
    <w:rsid w:val="008D178A"/>
    <w:rsid w:val="008D24F8"/>
    <w:rsid w:val="008E2380"/>
    <w:rsid w:val="008E4493"/>
    <w:rsid w:val="008E5705"/>
    <w:rsid w:val="008F1826"/>
    <w:rsid w:val="008F45BC"/>
    <w:rsid w:val="008F562A"/>
    <w:rsid w:val="008F618F"/>
    <w:rsid w:val="008F72CD"/>
    <w:rsid w:val="00900890"/>
    <w:rsid w:val="00903288"/>
    <w:rsid w:val="009128FB"/>
    <w:rsid w:val="009145E7"/>
    <w:rsid w:val="00914628"/>
    <w:rsid w:val="009213AD"/>
    <w:rsid w:val="00923824"/>
    <w:rsid w:val="0092455F"/>
    <w:rsid w:val="00930413"/>
    <w:rsid w:val="00930E7D"/>
    <w:rsid w:val="00931909"/>
    <w:rsid w:val="009319C2"/>
    <w:rsid w:val="00931FA3"/>
    <w:rsid w:val="009330AE"/>
    <w:rsid w:val="00942367"/>
    <w:rsid w:val="00943CBE"/>
    <w:rsid w:val="0094724D"/>
    <w:rsid w:val="009475EA"/>
    <w:rsid w:val="00950736"/>
    <w:rsid w:val="009534D0"/>
    <w:rsid w:val="00956A57"/>
    <w:rsid w:val="00956BE5"/>
    <w:rsid w:val="00960C98"/>
    <w:rsid w:val="00965564"/>
    <w:rsid w:val="00966E0C"/>
    <w:rsid w:val="009671B6"/>
    <w:rsid w:val="00967FA5"/>
    <w:rsid w:val="00971444"/>
    <w:rsid w:val="00971B17"/>
    <w:rsid w:val="00971B18"/>
    <w:rsid w:val="00973A27"/>
    <w:rsid w:val="00975F31"/>
    <w:rsid w:val="00977E23"/>
    <w:rsid w:val="0098238B"/>
    <w:rsid w:val="00983870"/>
    <w:rsid w:val="00984FC2"/>
    <w:rsid w:val="0098613B"/>
    <w:rsid w:val="00986796"/>
    <w:rsid w:val="00991860"/>
    <w:rsid w:val="00991A93"/>
    <w:rsid w:val="0099215E"/>
    <w:rsid w:val="00995626"/>
    <w:rsid w:val="00995E02"/>
    <w:rsid w:val="009A146D"/>
    <w:rsid w:val="009A1889"/>
    <w:rsid w:val="009A2E65"/>
    <w:rsid w:val="009A2E9D"/>
    <w:rsid w:val="009A4796"/>
    <w:rsid w:val="009A4DF7"/>
    <w:rsid w:val="009A6209"/>
    <w:rsid w:val="009B0067"/>
    <w:rsid w:val="009B1930"/>
    <w:rsid w:val="009B2E6B"/>
    <w:rsid w:val="009B4D4D"/>
    <w:rsid w:val="009C1EB2"/>
    <w:rsid w:val="009C3022"/>
    <w:rsid w:val="009C3991"/>
    <w:rsid w:val="009D02C4"/>
    <w:rsid w:val="009E10DD"/>
    <w:rsid w:val="009E2337"/>
    <w:rsid w:val="009E42A3"/>
    <w:rsid w:val="009E4469"/>
    <w:rsid w:val="009E48A9"/>
    <w:rsid w:val="009E5C6E"/>
    <w:rsid w:val="009E5D4F"/>
    <w:rsid w:val="009E5FBF"/>
    <w:rsid w:val="009E6B9B"/>
    <w:rsid w:val="009F1E85"/>
    <w:rsid w:val="009F206A"/>
    <w:rsid w:val="009F2CF6"/>
    <w:rsid w:val="009F589D"/>
    <w:rsid w:val="009F7F99"/>
    <w:rsid w:val="00A03547"/>
    <w:rsid w:val="00A062BE"/>
    <w:rsid w:val="00A075ED"/>
    <w:rsid w:val="00A112C8"/>
    <w:rsid w:val="00A11FAC"/>
    <w:rsid w:val="00A1278F"/>
    <w:rsid w:val="00A12E2A"/>
    <w:rsid w:val="00A15E03"/>
    <w:rsid w:val="00A17238"/>
    <w:rsid w:val="00A228BE"/>
    <w:rsid w:val="00A319EC"/>
    <w:rsid w:val="00A33C1A"/>
    <w:rsid w:val="00A343D9"/>
    <w:rsid w:val="00A37243"/>
    <w:rsid w:val="00A37826"/>
    <w:rsid w:val="00A40E64"/>
    <w:rsid w:val="00A411F9"/>
    <w:rsid w:val="00A43CB5"/>
    <w:rsid w:val="00A43F35"/>
    <w:rsid w:val="00A46A06"/>
    <w:rsid w:val="00A47ECE"/>
    <w:rsid w:val="00A51D26"/>
    <w:rsid w:val="00A5219F"/>
    <w:rsid w:val="00A52AD3"/>
    <w:rsid w:val="00A542B8"/>
    <w:rsid w:val="00A54342"/>
    <w:rsid w:val="00A6113D"/>
    <w:rsid w:val="00A61B8A"/>
    <w:rsid w:val="00A61CF6"/>
    <w:rsid w:val="00A636FF"/>
    <w:rsid w:val="00A67937"/>
    <w:rsid w:val="00A67978"/>
    <w:rsid w:val="00A7176C"/>
    <w:rsid w:val="00A719FF"/>
    <w:rsid w:val="00A751D5"/>
    <w:rsid w:val="00A759F8"/>
    <w:rsid w:val="00A76383"/>
    <w:rsid w:val="00A7772A"/>
    <w:rsid w:val="00A81665"/>
    <w:rsid w:val="00A81759"/>
    <w:rsid w:val="00A839A1"/>
    <w:rsid w:val="00A84198"/>
    <w:rsid w:val="00A84D7B"/>
    <w:rsid w:val="00A853DA"/>
    <w:rsid w:val="00A85CBD"/>
    <w:rsid w:val="00A87801"/>
    <w:rsid w:val="00A92CE8"/>
    <w:rsid w:val="00A93975"/>
    <w:rsid w:val="00A93EEC"/>
    <w:rsid w:val="00A950E8"/>
    <w:rsid w:val="00AA14A4"/>
    <w:rsid w:val="00AA2422"/>
    <w:rsid w:val="00AA24A8"/>
    <w:rsid w:val="00AA24F7"/>
    <w:rsid w:val="00AA2CCA"/>
    <w:rsid w:val="00AA4296"/>
    <w:rsid w:val="00AB0277"/>
    <w:rsid w:val="00AB18CC"/>
    <w:rsid w:val="00AB31A0"/>
    <w:rsid w:val="00AB38AC"/>
    <w:rsid w:val="00AB7936"/>
    <w:rsid w:val="00AC05B4"/>
    <w:rsid w:val="00AC0E52"/>
    <w:rsid w:val="00AC1871"/>
    <w:rsid w:val="00AC5F04"/>
    <w:rsid w:val="00AD08CC"/>
    <w:rsid w:val="00AD238F"/>
    <w:rsid w:val="00AD2D12"/>
    <w:rsid w:val="00AE0F16"/>
    <w:rsid w:val="00AE3AC7"/>
    <w:rsid w:val="00AF5155"/>
    <w:rsid w:val="00AF73D3"/>
    <w:rsid w:val="00AF7604"/>
    <w:rsid w:val="00B007E6"/>
    <w:rsid w:val="00B00C73"/>
    <w:rsid w:val="00B012A1"/>
    <w:rsid w:val="00B01F3F"/>
    <w:rsid w:val="00B024CE"/>
    <w:rsid w:val="00B121DB"/>
    <w:rsid w:val="00B1221A"/>
    <w:rsid w:val="00B1332E"/>
    <w:rsid w:val="00B13750"/>
    <w:rsid w:val="00B13F0B"/>
    <w:rsid w:val="00B20477"/>
    <w:rsid w:val="00B21714"/>
    <w:rsid w:val="00B21BF8"/>
    <w:rsid w:val="00B22F89"/>
    <w:rsid w:val="00B26931"/>
    <w:rsid w:val="00B31796"/>
    <w:rsid w:val="00B366DD"/>
    <w:rsid w:val="00B43A1B"/>
    <w:rsid w:val="00B446F7"/>
    <w:rsid w:val="00B4478D"/>
    <w:rsid w:val="00B464BA"/>
    <w:rsid w:val="00B47E52"/>
    <w:rsid w:val="00B50079"/>
    <w:rsid w:val="00B53D82"/>
    <w:rsid w:val="00B564FE"/>
    <w:rsid w:val="00B603D9"/>
    <w:rsid w:val="00B60C66"/>
    <w:rsid w:val="00B62C55"/>
    <w:rsid w:val="00B63D29"/>
    <w:rsid w:val="00B6439A"/>
    <w:rsid w:val="00B64DF6"/>
    <w:rsid w:val="00B700DF"/>
    <w:rsid w:val="00B70CD1"/>
    <w:rsid w:val="00B73175"/>
    <w:rsid w:val="00B735DA"/>
    <w:rsid w:val="00B73D44"/>
    <w:rsid w:val="00B7473A"/>
    <w:rsid w:val="00B76043"/>
    <w:rsid w:val="00B76BC0"/>
    <w:rsid w:val="00B772D1"/>
    <w:rsid w:val="00B77993"/>
    <w:rsid w:val="00B854F9"/>
    <w:rsid w:val="00B87FD1"/>
    <w:rsid w:val="00B93631"/>
    <w:rsid w:val="00B95658"/>
    <w:rsid w:val="00B95829"/>
    <w:rsid w:val="00B96867"/>
    <w:rsid w:val="00BA46F3"/>
    <w:rsid w:val="00BA47D8"/>
    <w:rsid w:val="00BA648A"/>
    <w:rsid w:val="00BA6B7F"/>
    <w:rsid w:val="00BA6F11"/>
    <w:rsid w:val="00BA77AB"/>
    <w:rsid w:val="00BB6F99"/>
    <w:rsid w:val="00BC20E6"/>
    <w:rsid w:val="00BC397C"/>
    <w:rsid w:val="00BC64D3"/>
    <w:rsid w:val="00BC6632"/>
    <w:rsid w:val="00BC750B"/>
    <w:rsid w:val="00BD2572"/>
    <w:rsid w:val="00BD3293"/>
    <w:rsid w:val="00BD34D4"/>
    <w:rsid w:val="00BD3839"/>
    <w:rsid w:val="00BD3CD2"/>
    <w:rsid w:val="00BD7C16"/>
    <w:rsid w:val="00BE11A3"/>
    <w:rsid w:val="00BE2298"/>
    <w:rsid w:val="00BE22A0"/>
    <w:rsid w:val="00BE2F49"/>
    <w:rsid w:val="00BE4C08"/>
    <w:rsid w:val="00BE77E1"/>
    <w:rsid w:val="00BF0D8F"/>
    <w:rsid w:val="00BF327D"/>
    <w:rsid w:val="00BF337C"/>
    <w:rsid w:val="00BF361E"/>
    <w:rsid w:val="00C06AE3"/>
    <w:rsid w:val="00C07B7C"/>
    <w:rsid w:val="00C15345"/>
    <w:rsid w:val="00C2100C"/>
    <w:rsid w:val="00C215C9"/>
    <w:rsid w:val="00C21FBC"/>
    <w:rsid w:val="00C2509F"/>
    <w:rsid w:val="00C26A7A"/>
    <w:rsid w:val="00C26AA0"/>
    <w:rsid w:val="00C335C9"/>
    <w:rsid w:val="00C36C28"/>
    <w:rsid w:val="00C37C15"/>
    <w:rsid w:val="00C40ED2"/>
    <w:rsid w:val="00C415AB"/>
    <w:rsid w:val="00C42C2F"/>
    <w:rsid w:val="00C438BA"/>
    <w:rsid w:val="00C447B8"/>
    <w:rsid w:val="00C4697F"/>
    <w:rsid w:val="00C47181"/>
    <w:rsid w:val="00C471C5"/>
    <w:rsid w:val="00C515A4"/>
    <w:rsid w:val="00C5333F"/>
    <w:rsid w:val="00C571C3"/>
    <w:rsid w:val="00C614B9"/>
    <w:rsid w:val="00C63A44"/>
    <w:rsid w:val="00C63F0F"/>
    <w:rsid w:val="00C6413D"/>
    <w:rsid w:val="00C64794"/>
    <w:rsid w:val="00C66E58"/>
    <w:rsid w:val="00C67798"/>
    <w:rsid w:val="00C706CF"/>
    <w:rsid w:val="00C71868"/>
    <w:rsid w:val="00C72EE4"/>
    <w:rsid w:val="00C73DFC"/>
    <w:rsid w:val="00C7424D"/>
    <w:rsid w:val="00C8374A"/>
    <w:rsid w:val="00C91A60"/>
    <w:rsid w:val="00C94571"/>
    <w:rsid w:val="00C973A0"/>
    <w:rsid w:val="00CA3077"/>
    <w:rsid w:val="00CA551E"/>
    <w:rsid w:val="00CA7F3C"/>
    <w:rsid w:val="00CB0ADA"/>
    <w:rsid w:val="00CB2E24"/>
    <w:rsid w:val="00CB507F"/>
    <w:rsid w:val="00CB5931"/>
    <w:rsid w:val="00CB7047"/>
    <w:rsid w:val="00CB751A"/>
    <w:rsid w:val="00CC21A0"/>
    <w:rsid w:val="00CC26E0"/>
    <w:rsid w:val="00CC60CF"/>
    <w:rsid w:val="00CC6551"/>
    <w:rsid w:val="00CC6626"/>
    <w:rsid w:val="00CC748F"/>
    <w:rsid w:val="00CD4153"/>
    <w:rsid w:val="00CE2BD3"/>
    <w:rsid w:val="00CE2BE8"/>
    <w:rsid w:val="00CE561D"/>
    <w:rsid w:val="00CE7534"/>
    <w:rsid w:val="00CE7882"/>
    <w:rsid w:val="00CF044E"/>
    <w:rsid w:val="00CF2284"/>
    <w:rsid w:val="00CF32A1"/>
    <w:rsid w:val="00CF5BAE"/>
    <w:rsid w:val="00CF6CED"/>
    <w:rsid w:val="00CF720D"/>
    <w:rsid w:val="00CF7E3F"/>
    <w:rsid w:val="00D02812"/>
    <w:rsid w:val="00D02C60"/>
    <w:rsid w:val="00D0314B"/>
    <w:rsid w:val="00D05110"/>
    <w:rsid w:val="00D1103E"/>
    <w:rsid w:val="00D117CB"/>
    <w:rsid w:val="00D135BB"/>
    <w:rsid w:val="00D140FC"/>
    <w:rsid w:val="00D1523B"/>
    <w:rsid w:val="00D1554C"/>
    <w:rsid w:val="00D15DB0"/>
    <w:rsid w:val="00D178A4"/>
    <w:rsid w:val="00D17CC8"/>
    <w:rsid w:val="00D219D6"/>
    <w:rsid w:val="00D22400"/>
    <w:rsid w:val="00D26E97"/>
    <w:rsid w:val="00D30181"/>
    <w:rsid w:val="00D30CFA"/>
    <w:rsid w:val="00D32EA7"/>
    <w:rsid w:val="00D3329E"/>
    <w:rsid w:val="00D338AE"/>
    <w:rsid w:val="00D3633E"/>
    <w:rsid w:val="00D366E9"/>
    <w:rsid w:val="00D3771B"/>
    <w:rsid w:val="00D408E4"/>
    <w:rsid w:val="00D4164B"/>
    <w:rsid w:val="00D41E29"/>
    <w:rsid w:val="00D45DD5"/>
    <w:rsid w:val="00D5261D"/>
    <w:rsid w:val="00D537F1"/>
    <w:rsid w:val="00D53ADA"/>
    <w:rsid w:val="00D563A5"/>
    <w:rsid w:val="00D57CE1"/>
    <w:rsid w:val="00D601E8"/>
    <w:rsid w:val="00D60BE1"/>
    <w:rsid w:val="00D62249"/>
    <w:rsid w:val="00D63FCC"/>
    <w:rsid w:val="00D65007"/>
    <w:rsid w:val="00D7152A"/>
    <w:rsid w:val="00D71B05"/>
    <w:rsid w:val="00D71F65"/>
    <w:rsid w:val="00D76575"/>
    <w:rsid w:val="00D813E4"/>
    <w:rsid w:val="00D854E5"/>
    <w:rsid w:val="00D87CF2"/>
    <w:rsid w:val="00D90323"/>
    <w:rsid w:val="00D92493"/>
    <w:rsid w:val="00D95000"/>
    <w:rsid w:val="00DA1E0C"/>
    <w:rsid w:val="00DA2871"/>
    <w:rsid w:val="00DA2B8F"/>
    <w:rsid w:val="00DA33E8"/>
    <w:rsid w:val="00DA6ADE"/>
    <w:rsid w:val="00DB07FE"/>
    <w:rsid w:val="00DB1083"/>
    <w:rsid w:val="00DB6356"/>
    <w:rsid w:val="00DC19ED"/>
    <w:rsid w:val="00DC3536"/>
    <w:rsid w:val="00DC507C"/>
    <w:rsid w:val="00DC5A2A"/>
    <w:rsid w:val="00DD1BDA"/>
    <w:rsid w:val="00DD2160"/>
    <w:rsid w:val="00DD4DD4"/>
    <w:rsid w:val="00DD5CDE"/>
    <w:rsid w:val="00DD6872"/>
    <w:rsid w:val="00DD7EAF"/>
    <w:rsid w:val="00DD7F65"/>
    <w:rsid w:val="00DE015B"/>
    <w:rsid w:val="00DE0982"/>
    <w:rsid w:val="00DE0BE5"/>
    <w:rsid w:val="00DE213F"/>
    <w:rsid w:val="00DE5059"/>
    <w:rsid w:val="00DE53E7"/>
    <w:rsid w:val="00DE6FC9"/>
    <w:rsid w:val="00DF53F7"/>
    <w:rsid w:val="00DF5647"/>
    <w:rsid w:val="00DF5829"/>
    <w:rsid w:val="00DF5866"/>
    <w:rsid w:val="00DF5D30"/>
    <w:rsid w:val="00DF62DF"/>
    <w:rsid w:val="00DF6914"/>
    <w:rsid w:val="00DF6E53"/>
    <w:rsid w:val="00DF7FD9"/>
    <w:rsid w:val="00E0176F"/>
    <w:rsid w:val="00E03F54"/>
    <w:rsid w:val="00E04EF5"/>
    <w:rsid w:val="00E06ACC"/>
    <w:rsid w:val="00E06B44"/>
    <w:rsid w:val="00E119FA"/>
    <w:rsid w:val="00E12531"/>
    <w:rsid w:val="00E132D6"/>
    <w:rsid w:val="00E138A0"/>
    <w:rsid w:val="00E152CE"/>
    <w:rsid w:val="00E15A3F"/>
    <w:rsid w:val="00E161EF"/>
    <w:rsid w:val="00E21446"/>
    <w:rsid w:val="00E22D35"/>
    <w:rsid w:val="00E25829"/>
    <w:rsid w:val="00E3047C"/>
    <w:rsid w:val="00E30C17"/>
    <w:rsid w:val="00E331F9"/>
    <w:rsid w:val="00E3485E"/>
    <w:rsid w:val="00E424E3"/>
    <w:rsid w:val="00E42AFF"/>
    <w:rsid w:val="00E4538B"/>
    <w:rsid w:val="00E4546B"/>
    <w:rsid w:val="00E464B4"/>
    <w:rsid w:val="00E5280B"/>
    <w:rsid w:val="00E52BC4"/>
    <w:rsid w:val="00E53600"/>
    <w:rsid w:val="00E54218"/>
    <w:rsid w:val="00E554EE"/>
    <w:rsid w:val="00E55C2A"/>
    <w:rsid w:val="00E56B6D"/>
    <w:rsid w:val="00E65953"/>
    <w:rsid w:val="00E67C54"/>
    <w:rsid w:val="00E703B3"/>
    <w:rsid w:val="00E70A0F"/>
    <w:rsid w:val="00E71259"/>
    <w:rsid w:val="00E72684"/>
    <w:rsid w:val="00E74374"/>
    <w:rsid w:val="00E75D06"/>
    <w:rsid w:val="00E76588"/>
    <w:rsid w:val="00E81B79"/>
    <w:rsid w:val="00E8444D"/>
    <w:rsid w:val="00E854ED"/>
    <w:rsid w:val="00E91D60"/>
    <w:rsid w:val="00E93C92"/>
    <w:rsid w:val="00E96A0A"/>
    <w:rsid w:val="00E96EBD"/>
    <w:rsid w:val="00E97198"/>
    <w:rsid w:val="00EA00AB"/>
    <w:rsid w:val="00EA5B1C"/>
    <w:rsid w:val="00EA5FFA"/>
    <w:rsid w:val="00EA7642"/>
    <w:rsid w:val="00EB0C24"/>
    <w:rsid w:val="00EB0DB9"/>
    <w:rsid w:val="00EB0DFB"/>
    <w:rsid w:val="00EB3DFC"/>
    <w:rsid w:val="00EB4C82"/>
    <w:rsid w:val="00EB6889"/>
    <w:rsid w:val="00EC2D06"/>
    <w:rsid w:val="00EC34A0"/>
    <w:rsid w:val="00EC4C85"/>
    <w:rsid w:val="00ED0A13"/>
    <w:rsid w:val="00ED1B19"/>
    <w:rsid w:val="00ED36C6"/>
    <w:rsid w:val="00ED64FB"/>
    <w:rsid w:val="00ED6C21"/>
    <w:rsid w:val="00EE01DA"/>
    <w:rsid w:val="00EE031F"/>
    <w:rsid w:val="00EE2D5B"/>
    <w:rsid w:val="00EE3A86"/>
    <w:rsid w:val="00EE4329"/>
    <w:rsid w:val="00EE7C1B"/>
    <w:rsid w:val="00EF0D12"/>
    <w:rsid w:val="00EF3806"/>
    <w:rsid w:val="00EF5FE8"/>
    <w:rsid w:val="00EF7F7E"/>
    <w:rsid w:val="00F002F4"/>
    <w:rsid w:val="00F01214"/>
    <w:rsid w:val="00F029B4"/>
    <w:rsid w:val="00F04A8E"/>
    <w:rsid w:val="00F05020"/>
    <w:rsid w:val="00F06F42"/>
    <w:rsid w:val="00F07426"/>
    <w:rsid w:val="00F07B7E"/>
    <w:rsid w:val="00F07BDA"/>
    <w:rsid w:val="00F1036A"/>
    <w:rsid w:val="00F11FF0"/>
    <w:rsid w:val="00F159A8"/>
    <w:rsid w:val="00F15A4C"/>
    <w:rsid w:val="00F1641C"/>
    <w:rsid w:val="00F17CD4"/>
    <w:rsid w:val="00F205E3"/>
    <w:rsid w:val="00F2211A"/>
    <w:rsid w:val="00F244E2"/>
    <w:rsid w:val="00F2480B"/>
    <w:rsid w:val="00F25429"/>
    <w:rsid w:val="00F276C8"/>
    <w:rsid w:val="00F278B0"/>
    <w:rsid w:val="00F3017E"/>
    <w:rsid w:val="00F33F57"/>
    <w:rsid w:val="00F40C76"/>
    <w:rsid w:val="00F42784"/>
    <w:rsid w:val="00F47460"/>
    <w:rsid w:val="00F50891"/>
    <w:rsid w:val="00F50D49"/>
    <w:rsid w:val="00F52B78"/>
    <w:rsid w:val="00F54C7E"/>
    <w:rsid w:val="00F63A3F"/>
    <w:rsid w:val="00F7007B"/>
    <w:rsid w:val="00F724CA"/>
    <w:rsid w:val="00F77AC2"/>
    <w:rsid w:val="00F8045D"/>
    <w:rsid w:val="00F8158D"/>
    <w:rsid w:val="00F82B82"/>
    <w:rsid w:val="00F846EB"/>
    <w:rsid w:val="00F8790B"/>
    <w:rsid w:val="00F90735"/>
    <w:rsid w:val="00F91D69"/>
    <w:rsid w:val="00F92EBC"/>
    <w:rsid w:val="00F934D7"/>
    <w:rsid w:val="00F93DC7"/>
    <w:rsid w:val="00F96D4F"/>
    <w:rsid w:val="00FA12AA"/>
    <w:rsid w:val="00FB21E7"/>
    <w:rsid w:val="00FB4CDE"/>
    <w:rsid w:val="00FB6846"/>
    <w:rsid w:val="00FB726A"/>
    <w:rsid w:val="00FC03BD"/>
    <w:rsid w:val="00FC17C2"/>
    <w:rsid w:val="00FC1A88"/>
    <w:rsid w:val="00FC3340"/>
    <w:rsid w:val="00FC50C8"/>
    <w:rsid w:val="00FD0D0B"/>
    <w:rsid w:val="00FD186F"/>
    <w:rsid w:val="00FD30F6"/>
    <w:rsid w:val="00FD378F"/>
    <w:rsid w:val="00FD53E7"/>
    <w:rsid w:val="00FD566A"/>
    <w:rsid w:val="00FD7061"/>
    <w:rsid w:val="00FD7F0E"/>
    <w:rsid w:val="00FE1888"/>
    <w:rsid w:val="00FE21B0"/>
    <w:rsid w:val="00FE3163"/>
    <w:rsid w:val="00FE5C0F"/>
    <w:rsid w:val="00FF219E"/>
    <w:rsid w:val="00FF34BD"/>
    <w:rsid w:val="00FF64AE"/>
    <w:rsid w:val="00FF7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F63BD"/>
  <w15:chartTrackingRefBased/>
  <w15:docId w15:val="{3781C0CC-45AE-454B-8751-B2EEDF4A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0C"/>
    <w:pPr>
      <w:spacing w:after="0" w:line="360" w:lineRule="auto"/>
      <w:jc w:val="both"/>
    </w:pPr>
    <w:rPr>
      <w:rFonts w:ascii="Arial" w:eastAsia="Times New Roman" w:hAnsi="Arial" w:cs="Arial"/>
      <w:sz w:val="28"/>
      <w:szCs w:val="28"/>
      <w:lang w:val="es-ES_tradnl" w:eastAsia="es-MX"/>
    </w:rPr>
  </w:style>
  <w:style w:type="paragraph" w:styleId="Ttulo1">
    <w:name w:val="heading 1"/>
    <w:basedOn w:val="Normal"/>
    <w:next w:val="Normal"/>
    <w:link w:val="Ttulo1Car"/>
    <w:uiPriority w:val="9"/>
    <w:qFormat/>
    <w:rsid w:val="0069187E"/>
    <w:pPr>
      <w:spacing w:before="480" w:after="2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numerado,Footnote,Cita texto,TEXTO GENERAL SENTENCIAS,Lista vistosa - Énfasis 11,Párrafo de lista2,Párrafo de lista1,List Paragraph1,Colorful List - Accent 11,Lista multicolor - Énfasis 11,Cuadrícula clara - Énfasis 31,PARRAFO,D"/>
    <w:basedOn w:val="Normal"/>
    <w:link w:val="PrrafodelistaCar"/>
    <w:qFormat/>
    <w:rsid w:val="00BD3293"/>
    <w:pPr>
      <w:numPr>
        <w:numId w:val="2"/>
      </w:numPr>
      <w:spacing w:after="240"/>
      <w:ind w:left="147" w:hanging="573"/>
    </w:pPr>
    <w:rPr>
      <w:bCs/>
    </w:rPr>
  </w:style>
  <w:style w:type="paragraph" w:styleId="Encabezado">
    <w:name w:val="header"/>
    <w:basedOn w:val="Normal"/>
    <w:link w:val="EncabezadoCar"/>
    <w:uiPriority w:val="99"/>
    <w:unhideWhenUsed/>
    <w:rsid w:val="0081068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0687"/>
  </w:style>
  <w:style w:type="paragraph" w:styleId="Piedepgina">
    <w:name w:val="footer"/>
    <w:basedOn w:val="Normal"/>
    <w:link w:val="PiedepginaCar"/>
    <w:uiPriority w:val="99"/>
    <w:unhideWhenUsed/>
    <w:rsid w:val="0081068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0687"/>
  </w:style>
  <w:style w:type="character" w:customStyle="1" w:styleId="PrrafodelistaCar">
    <w:name w:val="Párrafo de lista Car"/>
    <w:aliases w:val="Párrafo numerado Car,Footnote Car,Cita texto Car,TEXTO GENERAL SENTENCIAS Car,Lista vistosa - Énfasis 11 Car,Párrafo de lista2 Car,Párrafo de lista1 Car,List Paragraph1 Car,Colorful List - Accent 11 Car,PARRAFO Car,D Car"/>
    <w:link w:val="Prrafodelista"/>
    <w:qFormat/>
    <w:rsid w:val="00BD3293"/>
    <w:rPr>
      <w:rFonts w:ascii="Arial" w:eastAsia="Times New Roman" w:hAnsi="Arial" w:cs="Arial"/>
      <w:bCs/>
      <w:sz w:val="28"/>
      <w:szCs w:val="28"/>
      <w:lang w:val="es-ES_tradnl" w:eastAsia="es-MX"/>
    </w:rPr>
  </w:style>
  <w:style w:type="paragraph" w:styleId="Textonotapie">
    <w:name w:val="footnote text"/>
    <w:basedOn w:val="Normal"/>
    <w:link w:val="TextonotapieCar"/>
    <w:uiPriority w:val="99"/>
    <w:unhideWhenUsed/>
    <w:rsid w:val="009A2E9D"/>
    <w:pPr>
      <w:spacing w:line="240" w:lineRule="auto"/>
    </w:pPr>
    <w:rPr>
      <w:sz w:val="20"/>
      <w:szCs w:val="20"/>
    </w:rPr>
  </w:style>
  <w:style w:type="character" w:customStyle="1" w:styleId="TextonotapieCar">
    <w:name w:val="Texto nota pie Car"/>
    <w:basedOn w:val="Fuentedeprrafopredeter"/>
    <w:link w:val="Textonotapie"/>
    <w:uiPriority w:val="99"/>
    <w:rsid w:val="009A2E9D"/>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Ref,ft,julio,R,f1"/>
    <w:basedOn w:val="Fuentedeprrafopredeter"/>
    <w:link w:val="Piedepagina"/>
    <w:uiPriority w:val="99"/>
    <w:unhideWhenUsed/>
    <w:qFormat/>
    <w:rsid w:val="009A2E9D"/>
    <w:rPr>
      <w:vertAlign w:val="superscript"/>
    </w:rPr>
  </w:style>
  <w:style w:type="paragraph" w:customStyle="1" w:styleId="Piedepagina">
    <w:name w:val="Pie de pagina"/>
    <w:basedOn w:val="Normal"/>
    <w:link w:val="Refdenotaalpie"/>
    <w:rsid w:val="009A2E9D"/>
    <w:pPr>
      <w:spacing w:line="240" w:lineRule="exact"/>
    </w:pPr>
    <w:rPr>
      <w:vertAlign w:val="superscript"/>
    </w:rPr>
  </w:style>
  <w:style w:type="paragraph" w:styleId="Revisin">
    <w:name w:val="Revision"/>
    <w:hidden/>
    <w:uiPriority w:val="99"/>
    <w:semiHidden/>
    <w:rsid w:val="00A40E64"/>
    <w:pPr>
      <w:spacing w:after="0" w:line="240" w:lineRule="auto"/>
    </w:pPr>
  </w:style>
  <w:style w:type="character" w:styleId="Refdecomentario">
    <w:name w:val="annotation reference"/>
    <w:basedOn w:val="Fuentedeprrafopredeter"/>
    <w:uiPriority w:val="99"/>
    <w:semiHidden/>
    <w:unhideWhenUsed/>
    <w:rsid w:val="00CC6551"/>
    <w:rPr>
      <w:sz w:val="16"/>
      <w:szCs w:val="16"/>
    </w:rPr>
  </w:style>
  <w:style w:type="paragraph" w:styleId="Textocomentario">
    <w:name w:val="annotation text"/>
    <w:basedOn w:val="Normal"/>
    <w:link w:val="TextocomentarioCar"/>
    <w:uiPriority w:val="99"/>
    <w:unhideWhenUsed/>
    <w:rsid w:val="00CC6551"/>
    <w:pPr>
      <w:spacing w:line="240" w:lineRule="auto"/>
    </w:pPr>
    <w:rPr>
      <w:sz w:val="20"/>
      <w:szCs w:val="20"/>
    </w:rPr>
  </w:style>
  <w:style w:type="character" w:customStyle="1" w:styleId="TextocomentarioCar">
    <w:name w:val="Texto comentario Car"/>
    <w:basedOn w:val="Fuentedeprrafopredeter"/>
    <w:link w:val="Textocomentario"/>
    <w:uiPriority w:val="99"/>
    <w:rsid w:val="00CC6551"/>
    <w:rPr>
      <w:sz w:val="20"/>
      <w:szCs w:val="20"/>
    </w:rPr>
  </w:style>
  <w:style w:type="paragraph" w:styleId="Asuntodelcomentario">
    <w:name w:val="annotation subject"/>
    <w:basedOn w:val="Textocomentario"/>
    <w:next w:val="Textocomentario"/>
    <w:link w:val="AsuntodelcomentarioCar"/>
    <w:uiPriority w:val="99"/>
    <w:semiHidden/>
    <w:unhideWhenUsed/>
    <w:rsid w:val="00CC6551"/>
    <w:rPr>
      <w:b/>
      <w:bCs/>
    </w:rPr>
  </w:style>
  <w:style w:type="character" w:customStyle="1" w:styleId="AsuntodelcomentarioCar">
    <w:name w:val="Asunto del comentario Car"/>
    <w:basedOn w:val="TextocomentarioCar"/>
    <w:link w:val="Asuntodelcomentario"/>
    <w:uiPriority w:val="99"/>
    <w:semiHidden/>
    <w:rsid w:val="00CC6551"/>
    <w:rPr>
      <w:b/>
      <w:bCs/>
      <w:sz w:val="20"/>
      <w:szCs w:val="20"/>
    </w:rPr>
  </w:style>
  <w:style w:type="paragraph" w:styleId="NormalWeb">
    <w:name w:val="Normal (Web)"/>
    <w:basedOn w:val="Normal"/>
    <w:uiPriority w:val="99"/>
    <w:semiHidden/>
    <w:unhideWhenUsed/>
    <w:rsid w:val="001A00E8"/>
    <w:pPr>
      <w:spacing w:before="100" w:beforeAutospacing="1" w:after="100" w:afterAutospacing="1" w:line="240" w:lineRule="auto"/>
    </w:pPr>
    <w:rPr>
      <w:rFonts w:ascii="Times New Roman" w:hAnsi="Times New Roman" w:cs="Times New Roman"/>
      <w:sz w:val="24"/>
      <w:szCs w:val="24"/>
      <w:lang w:val="es-MX"/>
    </w:rPr>
  </w:style>
  <w:style w:type="character" w:customStyle="1" w:styleId="Ttulo1Car">
    <w:name w:val="Título 1 Car"/>
    <w:basedOn w:val="Fuentedeprrafopredeter"/>
    <w:link w:val="Ttulo1"/>
    <w:uiPriority w:val="9"/>
    <w:rsid w:val="0069187E"/>
    <w:rPr>
      <w:rFonts w:ascii="Arial" w:eastAsia="Times New Roman" w:hAnsi="Arial" w:cs="Arial"/>
      <w:b/>
      <w:bCs/>
      <w:sz w:val="28"/>
      <w:szCs w:val="28"/>
      <w:lang w:val="es-ES_tradnl" w:eastAsia="es-MX"/>
    </w:rPr>
  </w:style>
  <w:style w:type="paragraph" w:styleId="Ttulo">
    <w:name w:val="Title"/>
    <w:basedOn w:val="Normal"/>
    <w:next w:val="Normal"/>
    <w:link w:val="TtuloCar"/>
    <w:uiPriority w:val="10"/>
    <w:qFormat/>
    <w:rsid w:val="00855ABC"/>
    <w:rPr>
      <w:b/>
      <w:bCs/>
    </w:rPr>
  </w:style>
  <w:style w:type="character" w:customStyle="1" w:styleId="TtuloCar">
    <w:name w:val="Título Car"/>
    <w:basedOn w:val="Fuentedeprrafopredeter"/>
    <w:link w:val="Ttulo"/>
    <w:uiPriority w:val="10"/>
    <w:rsid w:val="00855ABC"/>
    <w:rPr>
      <w:rFonts w:ascii="Arial" w:eastAsia="Times New Roman" w:hAnsi="Arial" w:cs="Arial"/>
      <w:b/>
      <w:bCs/>
      <w:sz w:val="28"/>
      <w:szCs w:val="28"/>
      <w:lang w:val="es-ES_tradnl" w:eastAsia="es-MX"/>
    </w:rPr>
  </w:style>
  <w:style w:type="paragraph" w:customStyle="1" w:styleId="Notapie">
    <w:name w:val="Nota pie"/>
    <w:basedOn w:val="Textonotapie"/>
    <w:link w:val="NotapieCar"/>
    <w:qFormat/>
    <w:rsid w:val="0089339F"/>
    <w:rPr>
      <w:sz w:val="24"/>
      <w:szCs w:val="28"/>
    </w:rPr>
  </w:style>
  <w:style w:type="paragraph" w:customStyle="1" w:styleId="AsuntoyPromovente">
    <w:name w:val="Asunto y Promovente"/>
    <w:basedOn w:val="Normal"/>
    <w:link w:val="AsuntoyPromoventeCar"/>
    <w:uiPriority w:val="2"/>
    <w:semiHidden/>
    <w:qFormat/>
    <w:rsid w:val="004A5D10"/>
    <w:pPr>
      <w:spacing w:after="360" w:line="240" w:lineRule="auto"/>
      <w:ind w:left="2835"/>
    </w:pPr>
    <w:rPr>
      <w:rFonts w:eastAsiaTheme="minorHAnsi" w:cstheme="minorBidi"/>
      <w:b/>
      <w:caps/>
      <w:sz w:val="32"/>
      <w:szCs w:val="22"/>
      <w:lang w:val="es-MX" w:eastAsia="en-US"/>
    </w:rPr>
  </w:style>
  <w:style w:type="character" w:customStyle="1" w:styleId="NotapieCar">
    <w:name w:val="Nota pie Car"/>
    <w:basedOn w:val="TextonotapieCar"/>
    <w:link w:val="Notapie"/>
    <w:rsid w:val="0089339F"/>
    <w:rPr>
      <w:rFonts w:ascii="Arial" w:eastAsia="Times New Roman" w:hAnsi="Arial" w:cs="Arial"/>
      <w:sz w:val="24"/>
      <w:szCs w:val="28"/>
      <w:lang w:val="es-ES_tradnl" w:eastAsia="es-MX"/>
    </w:rPr>
  </w:style>
  <w:style w:type="paragraph" w:customStyle="1" w:styleId="Participacinnumerada">
    <w:name w:val="Participación numerada"/>
    <w:basedOn w:val="Prrafodelista"/>
    <w:link w:val="ParticipacinnumeradaCar"/>
    <w:uiPriority w:val="1"/>
    <w:qFormat/>
    <w:rsid w:val="004A5D10"/>
    <w:pPr>
      <w:spacing w:after="360" w:line="480" w:lineRule="auto"/>
      <w:ind w:left="0" w:hanging="567"/>
    </w:pPr>
    <w:rPr>
      <w:rFonts w:eastAsiaTheme="minorHAnsi" w:cstheme="minorBidi"/>
      <w:b/>
      <w:bCs w:val="0"/>
      <w:sz w:val="32"/>
      <w:szCs w:val="22"/>
      <w:lang w:val="es-ES" w:eastAsia="en-US"/>
    </w:rPr>
  </w:style>
  <w:style w:type="numbering" w:customStyle="1" w:styleId="Estilo1">
    <w:name w:val="Estilo1"/>
    <w:uiPriority w:val="99"/>
    <w:rsid w:val="004A5D10"/>
    <w:pPr>
      <w:numPr>
        <w:numId w:val="5"/>
      </w:numPr>
    </w:pPr>
  </w:style>
  <w:style w:type="character" w:customStyle="1" w:styleId="ParticipacinnumeradaCar">
    <w:name w:val="Participación numerada Car"/>
    <w:basedOn w:val="Fuentedeprrafopredeter"/>
    <w:link w:val="Participacinnumerada"/>
    <w:uiPriority w:val="1"/>
    <w:rsid w:val="004A5D10"/>
    <w:rPr>
      <w:rFonts w:ascii="Arial" w:hAnsi="Arial"/>
      <w:b/>
      <w:sz w:val="32"/>
      <w:lang w:val="es-ES"/>
    </w:rPr>
  </w:style>
  <w:style w:type="character" w:customStyle="1" w:styleId="AsuntoyPromoventeCar">
    <w:name w:val="Asunto y Promovente Car"/>
    <w:basedOn w:val="Fuentedeprrafopredeter"/>
    <w:link w:val="AsuntoyPromovente"/>
    <w:uiPriority w:val="2"/>
    <w:semiHidden/>
    <w:rsid w:val="004A5D10"/>
    <w:rPr>
      <w:rFonts w:ascii="Arial" w:hAnsi="Arial"/>
      <w:b/>
      <w:caps/>
      <w:sz w:val="32"/>
    </w:rPr>
  </w:style>
  <w:style w:type="paragraph" w:customStyle="1" w:styleId="Anexonormal">
    <w:name w:val="Anexo normal"/>
    <w:basedOn w:val="Normal"/>
    <w:link w:val="AnexonormalCar"/>
    <w:uiPriority w:val="3"/>
    <w:qFormat/>
    <w:rsid w:val="000F52F0"/>
    <w:pPr>
      <w:spacing w:after="120" w:line="240" w:lineRule="auto"/>
    </w:pPr>
    <w:rPr>
      <w:rFonts w:eastAsiaTheme="minorHAnsi" w:cstheme="minorBidi"/>
      <w:sz w:val="26"/>
      <w:szCs w:val="22"/>
      <w:lang w:val="es-MX" w:eastAsia="en-US"/>
    </w:rPr>
  </w:style>
  <w:style w:type="character" w:customStyle="1" w:styleId="AnexonormalCar">
    <w:name w:val="Anexo normal Car"/>
    <w:basedOn w:val="Fuentedeprrafopredeter"/>
    <w:link w:val="Anexonormal"/>
    <w:uiPriority w:val="3"/>
    <w:rsid w:val="000F52F0"/>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31270">
      <w:bodyDiv w:val="1"/>
      <w:marLeft w:val="0"/>
      <w:marRight w:val="0"/>
      <w:marTop w:val="0"/>
      <w:marBottom w:val="0"/>
      <w:divBdr>
        <w:top w:val="none" w:sz="0" w:space="0" w:color="auto"/>
        <w:left w:val="none" w:sz="0" w:space="0" w:color="auto"/>
        <w:bottom w:val="none" w:sz="0" w:space="0" w:color="auto"/>
        <w:right w:val="none" w:sz="0" w:space="0" w:color="auto"/>
      </w:divBdr>
      <w:divsChild>
        <w:div w:id="1663385483">
          <w:marLeft w:val="0"/>
          <w:marRight w:val="0"/>
          <w:marTop w:val="0"/>
          <w:marBottom w:val="0"/>
          <w:divBdr>
            <w:top w:val="none" w:sz="0" w:space="0" w:color="auto"/>
            <w:left w:val="none" w:sz="0" w:space="0" w:color="auto"/>
            <w:bottom w:val="none" w:sz="0" w:space="0" w:color="auto"/>
            <w:right w:val="none" w:sz="0" w:space="0" w:color="auto"/>
          </w:divBdr>
          <w:divsChild>
            <w:div w:id="1070008009">
              <w:marLeft w:val="0"/>
              <w:marRight w:val="0"/>
              <w:marTop w:val="0"/>
              <w:marBottom w:val="0"/>
              <w:divBdr>
                <w:top w:val="none" w:sz="0" w:space="0" w:color="auto"/>
                <w:left w:val="none" w:sz="0" w:space="0" w:color="auto"/>
                <w:bottom w:val="none" w:sz="0" w:space="0" w:color="auto"/>
                <w:right w:val="none" w:sz="0" w:space="0" w:color="auto"/>
              </w:divBdr>
              <w:divsChild>
                <w:div w:id="1181972417">
                  <w:marLeft w:val="0"/>
                  <w:marRight w:val="0"/>
                  <w:marTop w:val="0"/>
                  <w:marBottom w:val="0"/>
                  <w:divBdr>
                    <w:top w:val="none" w:sz="0" w:space="0" w:color="auto"/>
                    <w:left w:val="none" w:sz="0" w:space="0" w:color="auto"/>
                    <w:bottom w:val="none" w:sz="0" w:space="0" w:color="auto"/>
                    <w:right w:val="none" w:sz="0" w:space="0" w:color="auto"/>
                  </w:divBdr>
                  <w:divsChild>
                    <w:div w:id="1006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8207">
      <w:bodyDiv w:val="1"/>
      <w:marLeft w:val="0"/>
      <w:marRight w:val="0"/>
      <w:marTop w:val="0"/>
      <w:marBottom w:val="0"/>
      <w:divBdr>
        <w:top w:val="none" w:sz="0" w:space="0" w:color="auto"/>
        <w:left w:val="none" w:sz="0" w:space="0" w:color="auto"/>
        <w:bottom w:val="none" w:sz="0" w:space="0" w:color="auto"/>
        <w:right w:val="none" w:sz="0" w:space="0" w:color="auto"/>
      </w:divBdr>
      <w:divsChild>
        <w:div w:id="1732998412">
          <w:marLeft w:val="0"/>
          <w:marRight w:val="0"/>
          <w:marTop w:val="0"/>
          <w:marBottom w:val="0"/>
          <w:divBdr>
            <w:top w:val="none" w:sz="0" w:space="0" w:color="auto"/>
            <w:left w:val="none" w:sz="0" w:space="0" w:color="auto"/>
            <w:bottom w:val="none" w:sz="0" w:space="0" w:color="auto"/>
            <w:right w:val="none" w:sz="0" w:space="0" w:color="auto"/>
          </w:divBdr>
          <w:divsChild>
            <w:div w:id="502816994">
              <w:marLeft w:val="0"/>
              <w:marRight w:val="0"/>
              <w:marTop w:val="0"/>
              <w:marBottom w:val="0"/>
              <w:divBdr>
                <w:top w:val="none" w:sz="0" w:space="0" w:color="auto"/>
                <w:left w:val="none" w:sz="0" w:space="0" w:color="auto"/>
                <w:bottom w:val="none" w:sz="0" w:space="0" w:color="auto"/>
                <w:right w:val="none" w:sz="0" w:space="0" w:color="auto"/>
              </w:divBdr>
              <w:divsChild>
                <w:div w:id="1244528901">
                  <w:marLeft w:val="0"/>
                  <w:marRight w:val="0"/>
                  <w:marTop w:val="0"/>
                  <w:marBottom w:val="0"/>
                  <w:divBdr>
                    <w:top w:val="none" w:sz="0" w:space="0" w:color="auto"/>
                    <w:left w:val="none" w:sz="0" w:space="0" w:color="auto"/>
                    <w:bottom w:val="none" w:sz="0" w:space="0" w:color="auto"/>
                    <w:right w:val="none" w:sz="0" w:space="0" w:color="auto"/>
                  </w:divBdr>
                  <w:divsChild>
                    <w:div w:id="12513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A1BC-4A37-4944-A381-5B02AC8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1224</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SALAMANCA VAZQUEZ</dc:creator>
  <cp:keywords/>
  <dc:description/>
  <cp:lastModifiedBy>MIGUEL ANGEL ANDRADE SOLANA</cp:lastModifiedBy>
  <cp:revision>7</cp:revision>
  <dcterms:created xsi:type="dcterms:W3CDTF">2024-08-17T15:13:00Z</dcterms:created>
  <dcterms:modified xsi:type="dcterms:W3CDTF">2024-08-17T15:23:00Z</dcterms:modified>
</cp:coreProperties>
</file>