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9C0CA" w14:textId="1BC47233" w:rsidR="005D6AF8" w:rsidRDefault="00810687" w:rsidP="00B21378">
      <w:pPr>
        <w:pStyle w:val="Ttulo"/>
      </w:pPr>
      <w:r w:rsidRPr="00855ABC">
        <w:t xml:space="preserve">VOTO </w:t>
      </w:r>
      <w:r w:rsidR="00BE2F49" w:rsidRPr="00855ABC">
        <w:t>CONCURRENTE</w:t>
      </w:r>
      <w:r w:rsidR="00ED36C6">
        <w:t xml:space="preserve"> </w:t>
      </w:r>
      <w:r w:rsidRPr="00855ABC">
        <w:t xml:space="preserve">QUE FORMULA EL MINISTRO JUAN LUIS GONZÁLEZ ALCÁNTARA CARRANCÁ EN </w:t>
      </w:r>
      <w:r w:rsidR="00390393">
        <w:t xml:space="preserve">EL AMPARO EN REVISIÓN </w:t>
      </w:r>
      <w:r w:rsidR="006941C2">
        <w:t>465</w:t>
      </w:r>
      <w:r w:rsidR="00390393">
        <w:t>/2022</w:t>
      </w:r>
      <w:r w:rsidR="004858A1">
        <w:t>.</w:t>
      </w:r>
    </w:p>
    <w:p w14:paraId="29757E4C" w14:textId="77777777" w:rsidR="000935F0" w:rsidRPr="000935F0" w:rsidRDefault="000935F0" w:rsidP="000935F0"/>
    <w:p w14:paraId="11F5EC1C" w14:textId="5A5DC2D3" w:rsidR="00FB4CDE" w:rsidRPr="00855ABC" w:rsidRDefault="00971B18" w:rsidP="00855ABC">
      <w:pPr>
        <w:pStyle w:val="Ttulo1"/>
      </w:pPr>
      <w:r w:rsidRPr="00855ABC">
        <w:t>I. Antecedentes</w:t>
      </w:r>
      <w:r w:rsidR="004858A1">
        <w:t>.</w:t>
      </w:r>
    </w:p>
    <w:p w14:paraId="52F39DEE" w14:textId="1AE001AD" w:rsidR="00857150" w:rsidRPr="00857150" w:rsidRDefault="00810687" w:rsidP="001133D6">
      <w:pPr>
        <w:pStyle w:val="Prrafodelista"/>
      </w:pPr>
      <w:r w:rsidRPr="007F4CE2">
        <w:t xml:space="preserve">En la sesión celebrada </w:t>
      </w:r>
      <w:r w:rsidR="00537797" w:rsidRPr="007F4CE2">
        <w:t xml:space="preserve">el </w:t>
      </w:r>
      <w:r w:rsidR="006433CE">
        <w:t xml:space="preserve">veintidós </w:t>
      </w:r>
      <w:r w:rsidR="00537797" w:rsidRPr="007F4CE2">
        <w:t xml:space="preserve">de </w:t>
      </w:r>
      <w:r w:rsidR="00130672" w:rsidRPr="007F4CE2">
        <w:t>abril</w:t>
      </w:r>
      <w:r w:rsidR="00537797" w:rsidRPr="007F4CE2">
        <w:t xml:space="preserve"> de </w:t>
      </w:r>
      <w:r w:rsidR="006433CE">
        <w:t>dos mil veinticuatro</w:t>
      </w:r>
      <w:r w:rsidRPr="007F4CE2">
        <w:t xml:space="preserve">, el Pleno de la Suprema </w:t>
      </w:r>
      <w:r w:rsidRPr="001133D6">
        <w:t xml:space="preserve">Corte de Justicia de la Nación </w:t>
      </w:r>
      <w:r w:rsidR="00F52B78" w:rsidRPr="001133D6">
        <w:t>resolvió</w:t>
      </w:r>
      <w:r w:rsidR="002829F5" w:rsidRPr="001133D6">
        <w:t xml:space="preserve"> el amparo en revisión </w:t>
      </w:r>
      <w:r w:rsidR="006941C2" w:rsidRPr="001133D6">
        <w:t>465</w:t>
      </w:r>
      <w:r w:rsidR="002829F5" w:rsidRPr="001133D6">
        <w:t>/2022</w:t>
      </w:r>
      <w:r w:rsidR="007C1EBF" w:rsidRPr="001133D6">
        <w:t>.</w:t>
      </w:r>
      <w:r w:rsidR="00BD34D4" w:rsidRPr="001133D6">
        <w:t xml:space="preserve"> </w:t>
      </w:r>
      <w:r w:rsidR="00CE37AF" w:rsidRPr="001133D6">
        <w:t xml:space="preserve">Se estudió la constitucionalidad del sistema de etiquetado frontal de advertencia para alimentos y bebidas no alcohólicas preenvasadas, previsto en </w:t>
      </w:r>
      <w:r w:rsidR="004D433E" w:rsidRPr="001133D6">
        <w:t xml:space="preserve">el </w:t>
      </w:r>
      <w:r w:rsidR="00CE37AF" w:rsidRPr="001133D6">
        <w:t>artículo 212</w:t>
      </w:r>
      <w:r w:rsidR="006E5A1C" w:rsidRPr="001133D6">
        <w:t xml:space="preserve"> </w:t>
      </w:r>
      <w:r w:rsidR="00CE37AF" w:rsidRPr="001133D6">
        <w:t>de la Ley General de Salud (“</w:t>
      </w:r>
      <w:r w:rsidR="00CE37AF" w:rsidRPr="009816E8">
        <w:rPr>
          <w:b/>
          <w:bCs w:val="0"/>
        </w:rPr>
        <w:t>LGS</w:t>
      </w:r>
      <w:r w:rsidR="00CE37AF" w:rsidRPr="001133D6">
        <w:t>”), reformado por decreto publicado en el Diario Oficial de la Federación (“</w:t>
      </w:r>
      <w:r w:rsidR="00CE37AF" w:rsidRPr="009816E8">
        <w:rPr>
          <w:b/>
          <w:bCs w:val="0"/>
        </w:rPr>
        <w:t>DOF</w:t>
      </w:r>
      <w:r w:rsidR="00CE37AF" w:rsidRPr="001133D6">
        <w:t xml:space="preserve">”) el </w:t>
      </w:r>
      <w:r w:rsidR="000935F0">
        <w:t>ocho</w:t>
      </w:r>
      <w:r w:rsidR="00CE37AF" w:rsidRPr="001133D6">
        <w:t xml:space="preserve"> de noviembre de </w:t>
      </w:r>
      <w:r w:rsidR="000935F0">
        <w:t>dos mil diecinueve</w:t>
      </w:r>
      <w:r w:rsidR="00CE37AF" w:rsidRPr="001133D6">
        <w:t>; así como la “Modificación a la Norma Oficial Mexicana NOM-051-SCFI/SSA1-2010, Especificaciones generales de etiquetado para alimentos y bebidas no alcohólicas preenvasados-información comercial y sanitaria” (“</w:t>
      </w:r>
      <w:r w:rsidR="00CE37AF" w:rsidRPr="009816E8">
        <w:rPr>
          <w:b/>
          <w:bCs w:val="0"/>
        </w:rPr>
        <w:t>Modificación a la NOM-051”),</w:t>
      </w:r>
      <w:r w:rsidR="00CE37AF" w:rsidRPr="001133D6">
        <w:t xml:space="preserve"> publicada en el DOF el </w:t>
      </w:r>
      <w:r w:rsidR="000935F0">
        <w:t>veintisiete</w:t>
      </w:r>
      <w:r w:rsidR="00CE37AF" w:rsidRPr="001133D6">
        <w:t xml:space="preserve"> de marzo de </w:t>
      </w:r>
      <w:r w:rsidR="000935F0">
        <w:t>dos mil veinte</w:t>
      </w:r>
      <w:r w:rsidR="00CE37AF" w:rsidRPr="001133D6">
        <w:t xml:space="preserve">, </w:t>
      </w:r>
      <w:r w:rsidR="006D158D" w:rsidRPr="001133D6">
        <w:t xml:space="preserve">particularmente </w:t>
      </w:r>
      <w:r w:rsidR="00AE20CC" w:rsidRPr="001133D6">
        <w:t xml:space="preserve">los numerales </w:t>
      </w:r>
      <w:r w:rsidR="00AE20CC" w:rsidRPr="001133D6">
        <w:rPr>
          <w:bCs w:val="0"/>
          <w:lang w:val="es-MX"/>
        </w:rPr>
        <w:t>4.5.3.4 al 4.5.3.4.7 y 7.1.3.</w:t>
      </w:r>
      <w:r w:rsidR="00036A3E" w:rsidRPr="001133D6">
        <w:rPr>
          <w:bCs w:val="0"/>
          <w:lang w:val="es-MX"/>
        </w:rPr>
        <w:t xml:space="preserve"> </w:t>
      </w:r>
      <w:r w:rsidR="005F121D" w:rsidRPr="001133D6">
        <w:rPr>
          <w:bCs w:val="0"/>
          <w:lang w:val="es-MX"/>
        </w:rPr>
        <w:t>Asimismo,</w:t>
      </w:r>
      <w:r w:rsidR="00036A3E">
        <w:rPr>
          <w:bCs w:val="0"/>
          <w:lang w:val="es-MX"/>
        </w:rPr>
        <w:t xml:space="preserve"> se </w:t>
      </w:r>
      <w:r w:rsidR="005F121D">
        <w:rPr>
          <w:bCs w:val="0"/>
          <w:lang w:val="es-MX"/>
        </w:rPr>
        <w:t>analizó</w:t>
      </w:r>
      <w:r w:rsidR="00036A3E">
        <w:rPr>
          <w:bCs w:val="0"/>
          <w:lang w:val="es-MX"/>
        </w:rPr>
        <w:t xml:space="preserve"> </w:t>
      </w:r>
      <w:r w:rsidR="005F121D" w:rsidRPr="005F121D">
        <w:rPr>
          <w:bCs w:val="0"/>
          <w:lang w:val="es-MX"/>
        </w:rPr>
        <w:t xml:space="preserve">el sobreseimiento decretado por la </w:t>
      </w:r>
      <w:r w:rsidR="009554D2">
        <w:rPr>
          <w:bCs w:val="0"/>
          <w:lang w:val="es-MX"/>
        </w:rPr>
        <w:t>A quo</w:t>
      </w:r>
      <w:r w:rsidR="005F121D" w:rsidRPr="005F121D">
        <w:rPr>
          <w:bCs w:val="0"/>
          <w:lang w:val="es-MX"/>
        </w:rPr>
        <w:t xml:space="preserve">, respecto a los artículos 4.1.4, 4.1.5, incisos a) y b), 4.5.3, 4.5.3.3, 4.5.2.4.2, 4.5.2.4.3, 4.5.2.4.4, 6.3, 9.3, 9.3.1 y 9.3.2 de la Modificación </w:t>
      </w:r>
      <w:r w:rsidR="00546B63">
        <w:rPr>
          <w:bCs w:val="0"/>
          <w:lang w:val="es-MX"/>
        </w:rPr>
        <w:t xml:space="preserve">a la </w:t>
      </w:r>
      <w:r w:rsidR="005F121D" w:rsidRPr="005F121D">
        <w:rPr>
          <w:bCs w:val="0"/>
          <w:lang w:val="es-MX"/>
        </w:rPr>
        <w:t>NOM-051</w:t>
      </w:r>
      <w:r w:rsidR="001133D6">
        <w:rPr>
          <w:bCs w:val="0"/>
          <w:lang w:val="es-MX"/>
        </w:rPr>
        <w:t>.</w:t>
      </w:r>
    </w:p>
    <w:p w14:paraId="62044BBD" w14:textId="3A4CF322" w:rsidR="00273803" w:rsidRDefault="00FB625C" w:rsidP="00273803">
      <w:pPr>
        <w:pStyle w:val="Prrafodelista"/>
      </w:pPr>
      <w:r w:rsidRPr="00857150">
        <w:t xml:space="preserve">Este Tribunal Pleno resolvió que, al resultar </w:t>
      </w:r>
      <w:r w:rsidR="00163D88">
        <w:t xml:space="preserve">los agravios </w:t>
      </w:r>
      <w:r w:rsidRPr="00857150">
        <w:t>inoperantes</w:t>
      </w:r>
      <w:r w:rsidR="00146046">
        <w:t>,</w:t>
      </w:r>
      <w:r w:rsidRPr="00857150">
        <w:t xml:space="preserve"> infundados </w:t>
      </w:r>
      <w:r w:rsidR="00146046">
        <w:t>y</w:t>
      </w:r>
      <w:r w:rsidRPr="00857150">
        <w:t xml:space="preserve"> fundados pero inoperantes, lo procedente era confirmar la sentencia recurrida, sobreseer el juicio de amparo y negar el amparo y protección de la justicia federal. Yo voté a favor del sentido de la resolución y, en general, compartí las consideraciones aprobadas por la mayoría. No obstante, tuve algunas divergencias en dichas consideraciones, las cuales anuncié durante la discusión del asunto y que desarrollo en este voto concurrente.</w:t>
      </w:r>
    </w:p>
    <w:p w14:paraId="56B681AD" w14:textId="3842295E" w:rsidR="000935F0" w:rsidRDefault="000935F0" w:rsidP="000935F0">
      <w:pPr>
        <w:pStyle w:val="Prrafodelista"/>
        <w:numPr>
          <w:ilvl w:val="0"/>
          <w:numId w:val="0"/>
        </w:numPr>
        <w:ind w:left="147"/>
      </w:pPr>
    </w:p>
    <w:p w14:paraId="718FC8D6" w14:textId="5A08109C" w:rsidR="004A16DD" w:rsidRPr="00F7291E" w:rsidRDefault="00E04EF5" w:rsidP="00F7291E">
      <w:pPr>
        <w:pStyle w:val="Ttulo1"/>
        <w:rPr>
          <w:i/>
          <w:iCs/>
        </w:rPr>
      </w:pPr>
      <w:r w:rsidRPr="00E132D6">
        <w:lastRenderedPageBreak/>
        <w:t>I</w:t>
      </w:r>
      <w:r>
        <w:t>I</w:t>
      </w:r>
      <w:r w:rsidRPr="00E132D6">
        <w:t>.</w:t>
      </w:r>
      <w:r w:rsidR="004B5EB7">
        <w:t xml:space="preserve"> Concurrencia en cuanto </w:t>
      </w:r>
      <w:r w:rsidR="00F82B82">
        <w:t xml:space="preserve">al estudio </w:t>
      </w:r>
      <w:r w:rsidR="00546148">
        <w:t xml:space="preserve">de </w:t>
      </w:r>
      <w:r w:rsidR="0055226C">
        <w:t>causas de improcedencia</w:t>
      </w:r>
      <w:r w:rsidR="004858A1">
        <w:t>.</w:t>
      </w:r>
    </w:p>
    <w:p w14:paraId="715BC122" w14:textId="35183F43" w:rsidR="00C60181" w:rsidRDefault="00931C0B" w:rsidP="00E2152D">
      <w:pPr>
        <w:pStyle w:val="Prrafodelista"/>
      </w:pPr>
      <w:r w:rsidRPr="00931C0B">
        <w:t>En el subapartado IV.2, denominado “Falta de interés jurídico (</w:t>
      </w:r>
      <w:r w:rsidRPr="008274C1">
        <w:rPr>
          <w:i/>
          <w:iCs/>
        </w:rPr>
        <w:t>vacatio legis</w:t>
      </w:r>
      <w:r w:rsidRPr="00931C0B">
        <w:t>)”, se analizó el sobreseimiento de los artículos 4.1.4, 4.1.5, incisos a) y b), 4.5.3, 4.5.3.3, 4.5.2.4.2, 4.5.2.4.3, 4.5.2.4.4, 6.3, 9.3, 9.3.1 y 9.3.2 de la Modificación a la NOM-051 por falta de interés jurídico, dado que estas normas entraron en vigor después de la presentación de la demanda.</w:t>
      </w:r>
    </w:p>
    <w:p w14:paraId="36E3069B" w14:textId="183171E0" w:rsidR="00546148" w:rsidRDefault="0027014B" w:rsidP="00E2152D">
      <w:pPr>
        <w:pStyle w:val="Prrafodelista"/>
      </w:pPr>
      <w:r w:rsidRPr="0027014B">
        <w:t xml:space="preserve">La mayoría votó por confirmar el sobreseimiento y considerar infundados los agravios expuestos por la parte quejosa en relación con su legitimación para presentar la demanda de amparo respecto a las disposiciones </w:t>
      </w:r>
      <w:r w:rsidR="00953B59">
        <w:t>referidas</w:t>
      </w:r>
      <w:r w:rsidRPr="0027014B">
        <w:t xml:space="preserve">, dado que reclamó la norma como un sistema </w:t>
      </w:r>
      <w:r w:rsidR="00953B59" w:rsidRPr="0027014B">
        <w:t>normativo.</w:t>
      </w:r>
      <w:r w:rsidR="00953B59">
        <w:t xml:space="preserve"> También</w:t>
      </w:r>
      <w:r w:rsidR="00EA2157" w:rsidRPr="00EA2157">
        <w:t xml:space="preserve">, </w:t>
      </w:r>
      <w:r w:rsidR="00EA2157" w:rsidRPr="00E2152D">
        <w:t>se estim</w:t>
      </w:r>
      <w:r w:rsidR="00BC5BE9" w:rsidRPr="00E2152D">
        <w:t>ó</w:t>
      </w:r>
      <w:r w:rsidR="00EA2157" w:rsidRPr="00E2152D">
        <w:t xml:space="preserve"> inoperante el segundo agravio </w:t>
      </w:r>
      <w:r w:rsidR="00236A22">
        <w:t>expuesto por la</w:t>
      </w:r>
      <w:r w:rsidR="00F66FE6">
        <w:t xml:space="preserve"> parte</w:t>
      </w:r>
      <w:r w:rsidR="00236A22">
        <w:t xml:space="preserve"> quejosa </w:t>
      </w:r>
      <w:r w:rsidR="00EA2157" w:rsidRPr="00E2152D">
        <w:t>relativo al sobreseimiento por extensión del artículo 51-A de la Ley sobre Metrología y Normalización.</w:t>
      </w:r>
      <w:r w:rsidR="00680F0B" w:rsidRPr="00E2152D">
        <w:t xml:space="preserve"> </w:t>
      </w:r>
      <w:r w:rsidR="0006040B" w:rsidRPr="00E2152D">
        <w:t>Luego se determinó que, al no prosperar los agravios relativos al sobreseimiento</w:t>
      </w:r>
      <w:r w:rsidR="0006040B" w:rsidRPr="0006040B">
        <w:t xml:space="preserve"> por los dispositivos 4.1.4, 4.1.5, incisos a) y b), 4.5.3, 4.5.3.3, 4.5.2.4.2, 4.5.2.4.3, 4.5.</w:t>
      </w:r>
      <w:r w:rsidR="0006040B" w:rsidRPr="008A28A8">
        <w:t>2.4.4, 6.3, 9.3</w:t>
      </w:r>
      <w:r w:rsidR="0006040B" w:rsidRPr="0006040B">
        <w:t>, 9.3.1 y 9.3.2., de la Modificación a NOM-051</w:t>
      </w:r>
      <w:r w:rsidR="008A28A8">
        <w:t>,</w:t>
      </w:r>
      <w:r w:rsidR="008A28A8" w:rsidRPr="008A28A8">
        <w:rPr>
          <w:rFonts w:eastAsiaTheme="minorHAnsi" w:cstheme="minorBidi"/>
          <w:bCs w:val="0"/>
          <w:sz w:val="32"/>
          <w:szCs w:val="22"/>
          <w:lang w:val="es-MX" w:eastAsia="en-US"/>
        </w:rPr>
        <w:t xml:space="preserve"> </w:t>
      </w:r>
      <w:r w:rsidR="008A28A8" w:rsidRPr="008A28A8">
        <w:rPr>
          <w:lang w:val="es-MX"/>
        </w:rPr>
        <w:t xml:space="preserve">no </w:t>
      </w:r>
      <w:r w:rsidR="00A954F3">
        <w:rPr>
          <w:lang w:val="es-MX"/>
        </w:rPr>
        <w:t>precedía</w:t>
      </w:r>
      <w:r w:rsidR="00604F6F">
        <w:rPr>
          <w:lang w:val="es-MX"/>
        </w:rPr>
        <w:t xml:space="preserve"> analizar </w:t>
      </w:r>
      <w:r w:rsidR="008A28A8" w:rsidRPr="008A28A8">
        <w:rPr>
          <w:lang w:val="es-MX"/>
        </w:rPr>
        <w:t>los agravios relativos a dichos numerales.</w:t>
      </w:r>
    </w:p>
    <w:p w14:paraId="2DF0F4F2" w14:textId="1CDA0AFE" w:rsidR="000C714F" w:rsidRPr="004B288C" w:rsidRDefault="005E51DB" w:rsidP="004B288C">
      <w:pPr>
        <w:pStyle w:val="Prrafodelista"/>
      </w:pPr>
      <w:bookmarkStart w:id="0" w:name="_Hlk174971729"/>
      <w:r w:rsidRPr="005E51DB">
        <w:t>Estuve de acuerdo con el sentido de este apartado</w:t>
      </w:r>
      <w:bookmarkEnd w:id="0"/>
      <w:r w:rsidR="00D9045C">
        <w:t>, s</w:t>
      </w:r>
      <w:r w:rsidRPr="005E51DB">
        <w:t xml:space="preserve">in embargo, </w:t>
      </w:r>
      <w:r w:rsidR="000D2395">
        <w:t>me separé parcialmente de</w:t>
      </w:r>
      <w:r w:rsidRPr="000C714F">
        <w:t xml:space="preserve"> </w:t>
      </w:r>
      <w:r w:rsidR="000C714F" w:rsidRPr="000C714F">
        <w:rPr>
          <w:lang w:val="es-ES"/>
        </w:rPr>
        <w:t xml:space="preserve">las consideraciones del estudio de falta de interés jurídico que </w:t>
      </w:r>
      <w:r w:rsidR="00B16CFB">
        <w:rPr>
          <w:lang w:val="es-ES"/>
        </w:rPr>
        <w:t>condujo</w:t>
      </w:r>
      <w:r w:rsidR="000C714F" w:rsidRPr="000C714F">
        <w:rPr>
          <w:lang w:val="es-ES"/>
        </w:rPr>
        <w:t xml:space="preserve"> al sobreseimiento </w:t>
      </w:r>
      <w:r w:rsidR="00B16CFB">
        <w:rPr>
          <w:lang w:val="es-ES"/>
        </w:rPr>
        <w:t>de los</w:t>
      </w:r>
      <w:r w:rsidR="000C714F" w:rsidRPr="000C714F">
        <w:rPr>
          <w:lang w:val="es-ES"/>
        </w:rPr>
        <w:t xml:space="preserve"> numerales </w:t>
      </w:r>
      <w:r w:rsidR="00B16CFB">
        <w:rPr>
          <w:lang w:val="es-ES"/>
        </w:rPr>
        <w:t xml:space="preserve">referidos </w:t>
      </w:r>
      <w:r w:rsidR="000C714F" w:rsidRPr="000C714F">
        <w:rPr>
          <w:lang w:val="es-ES"/>
        </w:rPr>
        <w:t>de la Modificación a la NOM-051.</w:t>
      </w:r>
      <w:r w:rsidR="004B288C" w:rsidRPr="004B288C">
        <w:t xml:space="preserve"> </w:t>
      </w:r>
      <w:r w:rsidR="00462619">
        <w:t>Esto</w:t>
      </w:r>
      <w:r w:rsidR="004B288C">
        <w:t>,</w:t>
      </w:r>
      <w:r w:rsidR="00462619">
        <w:t xml:space="preserve"> pues</w:t>
      </w:r>
      <w:r w:rsidR="004B288C">
        <w:t xml:space="preserve"> me parece que result</w:t>
      </w:r>
      <w:r w:rsidR="00280599">
        <w:t>ó</w:t>
      </w:r>
      <w:r w:rsidR="004B288C">
        <w:t xml:space="preserve"> irrelevante presentar un estudio de si dichas normas forman parte de un sistema normativo</w:t>
      </w:r>
      <w:r w:rsidR="004D6C88">
        <w:t>, y que esta argumentación podría dar a entender, erróneamente, que</w:t>
      </w:r>
      <w:r w:rsidR="00881349">
        <w:t xml:space="preserve"> la existencia del sistema resultó necesaria para decretar el sobreseimiento.</w:t>
      </w:r>
    </w:p>
    <w:p w14:paraId="0517880C" w14:textId="3664E38B" w:rsidR="004606DA" w:rsidRDefault="00B16CFB" w:rsidP="00361FCF">
      <w:pPr>
        <w:pStyle w:val="Prrafodelista"/>
      </w:pPr>
      <w:r>
        <w:t>En mi opinión,</w:t>
      </w:r>
      <w:r w:rsidR="00EC3099" w:rsidRPr="00EC3099">
        <w:t xml:space="preserve"> la única razón para aplicar la causal de improcedencia prevista en el artículo 61, fracción XII</w:t>
      </w:r>
      <w:r w:rsidR="000A356F">
        <w:t>,</w:t>
      </w:r>
      <w:r w:rsidR="00EC3099" w:rsidRPr="00EC3099">
        <w:t xml:space="preserve"> de la Ley de Amparo es que las normas sobreseídas no habían entrado en vigor al momento de la presentación de la demanda, y, por lo tanto, no afectaban los intereses jurídicos o legítimos de la parte quejosa.</w:t>
      </w:r>
      <w:r w:rsidR="00881349">
        <w:t xml:space="preserve"> </w:t>
      </w:r>
      <w:r w:rsidR="004606DA">
        <w:t xml:space="preserve">Al respecto, resulta relevante </w:t>
      </w:r>
      <w:r w:rsidR="004606DA">
        <w:lastRenderedPageBreak/>
        <w:t xml:space="preserve">referir </w:t>
      </w:r>
      <w:r w:rsidR="00881349">
        <w:t>a</w:t>
      </w:r>
      <w:r w:rsidR="004606DA">
        <w:t xml:space="preserve">l artículo 107, fracción I, de la Ley de Amparo </w:t>
      </w:r>
      <w:r w:rsidR="00881349">
        <w:t xml:space="preserve">que </w:t>
      </w:r>
      <w:r w:rsidR="004606DA">
        <w:t>es clara en señalar que el amparo indirecto procede contra normas generales que por su sola entrada en vigor o con motivo del primer acto de aplicación, causen perjuicio a</w:t>
      </w:r>
      <w:r w:rsidR="00DA20F5">
        <w:t xml:space="preserve"> l</w:t>
      </w:r>
      <w:r w:rsidR="0051361C">
        <w:t>a parte quejosa.</w:t>
      </w:r>
    </w:p>
    <w:p w14:paraId="17A59D52" w14:textId="5A118A58" w:rsidR="003E7B16" w:rsidRPr="0051361C" w:rsidRDefault="004606DA" w:rsidP="00E70A10">
      <w:pPr>
        <w:pStyle w:val="Prrafodelista"/>
      </w:pPr>
      <w:r>
        <w:t xml:space="preserve">Así pues, independientemente de si las normas forman parte de dicho sistema, </w:t>
      </w:r>
      <w:r w:rsidR="00BF1E2F" w:rsidRPr="00BF1E2F">
        <w:t>considero que es s</w:t>
      </w:r>
      <w:r w:rsidR="00BF1E2F">
        <w:t>ó</w:t>
      </w:r>
      <w:r w:rsidR="00BF1E2F" w:rsidRPr="00BF1E2F">
        <w:t>lo a partir de su vigencia que se configura la obligación de su cumplimiento y, por ende, el perjuicio que justificaría su impugnación.</w:t>
      </w:r>
      <w:r w:rsidR="007F304A">
        <w:t xml:space="preserve"> </w:t>
      </w:r>
      <w:r w:rsidR="00280599">
        <w:t>P</w:t>
      </w:r>
      <w:r w:rsidR="003E7B16" w:rsidRPr="0051361C">
        <w:t>or</w:t>
      </w:r>
      <w:r w:rsidR="007F304A">
        <w:t xml:space="preserve"> esto</w:t>
      </w:r>
      <w:r w:rsidR="003E7B16" w:rsidRPr="0051361C">
        <w:t xml:space="preserve">, me </w:t>
      </w:r>
      <w:r w:rsidR="00645CBF">
        <w:t>apart</w:t>
      </w:r>
      <w:r w:rsidR="003E7B16" w:rsidRPr="0051361C">
        <w:t xml:space="preserve">é de los párrafos </w:t>
      </w:r>
      <w:r w:rsidR="0082552D" w:rsidRPr="0051361C">
        <w:t>56 a 74 y 76 a 102.</w:t>
      </w:r>
    </w:p>
    <w:p w14:paraId="04A844E3" w14:textId="02722976" w:rsidR="00472BD0" w:rsidRPr="00472BD0" w:rsidRDefault="003E7B16" w:rsidP="00855ABC">
      <w:pPr>
        <w:pStyle w:val="Ttulo1"/>
      </w:pPr>
      <w:r w:rsidRPr="00E132D6">
        <w:t>I</w:t>
      </w:r>
      <w:r>
        <w:t>II</w:t>
      </w:r>
      <w:r w:rsidRPr="00E132D6">
        <w:t>.</w:t>
      </w:r>
      <w:r>
        <w:t xml:space="preserve"> Concurrencia en cuanto </w:t>
      </w:r>
      <w:r w:rsidR="00A61B8A">
        <w:t>al estudio de</w:t>
      </w:r>
      <w:r w:rsidR="006E432F">
        <w:t xml:space="preserve"> constitucionalidad de </w:t>
      </w:r>
      <w:r w:rsidR="00A636FF">
        <w:t>la Modificación a la NOM-051</w:t>
      </w:r>
      <w:r w:rsidR="004858A1">
        <w:t>.</w:t>
      </w:r>
    </w:p>
    <w:p w14:paraId="7F04E94A" w14:textId="2BE49D2C" w:rsidR="00A61B8A" w:rsidRDefault="00667906" w:rsidP="00BD3293">
      <w:pPr>
        <w:pStyle w:val="Prrafodelista"/>
      </w:pPr>
      <w:r>
        <w:t>En</w:t>
      </w:r>
      <w:r w:rsidR="00EE0B0F">
        <w:t xml:space="preserve"> el apartado VII</w:t>
      </w:r>
      <w:r w:rsidR="00AC6FFB">
        <w:t xml:space="preserve"> </w:t>
      </w:r>
      <w:r w:rsidR="00EE0B0F">
        <w:t>de</w:t>
      </w:r>
      <w:r w:rsidR="005B41CD">
        <w:t>nominado</w:t>
      </w:r>
      <w:r w:rsidR="00AC6FFB">
        <w:t xml:space="preserve"> </w:t>
      </w:r>
      <w:r w:rsidR="00EE0B0F">
        <w:rPr>
          <w:i/>
          <w:iCs/>
        </w:rPr>
        <w:t>“Procedimientos de normalización y mejora regulatoria”</w:t>
      </w:r>
      <w:r w:rsidR="00B80691">
        <w:rPr>
          <w:i/>
          <w:iCs/>
        </w:rPr>
        <w:t xml:space="preserve"> </w:t>
      </w:r>
      <w:r w:rsidR="00645CBF" w:rsidRPr="00645CBF">
        <w:t>que se divide en tres subapartados, se estudiaron los argumentos de las quejosas en relación con presuntas violaciones al procedimiento de emisión de la norma, así como violaciones de fondo.</w:t>
      </w:r>
      <w:r w:rsidR="001911AC">
        <w:t xml:space="preserve"> </w:t>
      </w:r>
    </w:p>
    <w:p w14:paraId="23F2E430" w14:textId="70AD3FD9" w:rsidR="00B80691" w:rsidRPr="00B80691" w:rsidRDefault="00B80691" w:rsidP="00B80691">
      <w:pPr>
        <w:pStyle w:val="Prrafodelista"/>
        <w:numPr>
          <w:ilvl w:val="0"/>
          <w:numId w:val="0"/>
        </w:numPr>
        <w:ind w:left="708"/>
        <w:rPr>
          <w:i/>
          <w:iCs/>
        </w:rPr>
      </w:pPr>
      <w:r w:rsidRPr="00B80691">
        <w:rPr>
          <w:i/>
          <w:iCs/>
        </w:rPr>
        <w:t>VII.1. “Procedimiento de normalización”</w:t>
      </w:r>
      <w:r w:rsidR="004858A1">
        <w:rPr>
          <w:i/>
          <w:iCs/>
        </w:rPr>
        <w:t>.</w:t>
      </w:r>
    </w:p>
    <w:p w14:paraId="23F0FB24" w14:textId="15519D7A" w:rsidR="002B4309" w:rsidRDefault="00B80691" w:rsidP="000D6448">
      <w:pPr>
        <w:pStyle w:val="Prrafodelista"/>
      </w:pPr>
      <w:r>
        <w:t>En este subapartado</w:t>
      </w:r>
      <w:r w:rsidR="00CF4C0C">
        <w:t>,</w:t>
      </w:r>
      <w:r>
        <w:t xml:space="preserve"> se</w:t>
      </w:r>
      <w:r w:rsidR="00FC3340">
        <w:t xml:space="preserve"> </w:t>
      </w:r>
      <w:r w:rsidR="000D6448">
        <w:t>establec</w:t>
      </w:r>
      <w:r w:rsidR="00FF567E">
        <w:t>ió</w:t>
      </w:r>
      <w:r w:rsidR="000D6448">
        <w:t xml:space="preserve"> el parámetro</w:t>
      </w:r>
      <w:r w:rsidR="00FC3340">
        <w:t xml:space="preserve"> para </w:t>
      </w:r>
      <w:r w:rsidR="000D6448">
        <w:t xml:space="preserve">analizar si </w:t>
      </w:r>
      <w:r w:rsidR="00FC3340">
        <w:t xml:space="preserve">la </w:t>
      </w:r>
      <w:r w:rsidR="002233ED" w:rsidRPr="000D6448">
        <w:rPr>
          <w:lang w:val="es-ES"/>
        </w:rPr>
        <w:t>Modificación a la NOM-051</w:t>
      </w:r>
      <w:r w:rsidR="00FC3340">
        <w:t xml:space="preserve"> cumplió las formalidades esenciales del procedimiento</w:t>
      </w:r>
      <w:r w:rsidR="00412E87">
        <w:t xml:space="preserve">. </w:t>
      </w:r>
      <w:r w:rsidR="00736B17">
        <w:t xml:space="preserve">En particular, me pareció un acierto que </w:t>
      </w:r>
      <w:r w:rsidR="007432D3">
        <w:t xml:space="preserve">el estudio de las formalidades del procedimiento no se realizara bajo el mismo parámetro de control </w:t>
      </w:r>
      <w:r w:rsidR="00634045">
        <w:t>que el Tribunal Pleno utiliza para estudiar las formalidades del proceso legislativo</w:t>
      </w:r>
      <w:r w:rsidR="009F2CF6">
        <w:t>, pues</w:t>
      </w:r>
      <w:r w:rsidR="004B185B">
        <w:t xml:space="preserve"> </w:t>
      </w:r>
      <w:r w:rsidR="00701D2B">
        <w:t>son realizados por órganos con características muy distintas</w:t>
      </w:r>
      <w:r w:rsidR="00634045">
        <w:t>.</w:t>
      </w:r>
      <w:r w:rsidR="00EC4C85">
        <w:t xml:space="preserve"> </w:t>
      </w:r>
      <w:r w:rsidR="00FF567E">
        <w:t>Por las razones expuestas</w:t>
      </w:r>
      <w:r w:rsidR="000065E7">
        <w:t>,</w:t>
      </w:r>
      <w:r w:rsidR="00FF567E">
        <w:t xml:space="preserve"> estuve de acuerdo con este apartado.</w:t>
      </w:r>
    </w:p>
    <w:p w14:paraId="5BCE203E" w14:textId="1A61EAF9" w:rsidR="005E4417" w:rsidRDefault="00CF4C0C" w:rsidP="002A3948">
      <w:pPr>
        <w:pStyle w:val="Prrafodelista"/>
      </w:pPr>
      <w:r>
        <w:t>Además de esto</w:t>
      </w:r>
      <w:r w:rsidR="005E4417">
        <w:t xml:space="preserve">, </w:t>
      </w:r>
      <w:r>
        <w:t xml:space="preserve">me pareció importante </w:t>
      </w:r>
      <w:r w:rsidR="005E4417">
        <w:t xml:space="preserve">destacar que las quejosas sí cuentan con interés legítimo para alegar violaciones al procedimiento de normalización </w:t>
      </w:r>
      <w:r>
        <w:t>dado</w:t>
      </w:r>
      <w:r w:rsidR="005E4417">
        <w:t xml:space="preserve"> que forman parte del sector interesado de acuerdo con la Ley Federal de Metrología y Normalización.</w:t>
      </w:r>
    </w:p>
    <w:p w14:paraId="1E2494EE" w14:textId="41775993" w:rsidR="00804A2D" w:rsidRPr="00804A2D" w:rsidRDefault="00804A2D" w:rsidP="00804A2D">
      <w:pPr>
        <w:pStyle w:val="Prrafodelista"/>
        <w:numPr>
          <w:ilvl w:val="0"/>
          <w:numId w:val="0"/>
        </w:numPr>
        <w:ind w:left="708"/>
        <w:rPr>
          <w:i/>
          <w:iCs/>
        </w:rPr>
      </w:pPr>
      <w:r w:rsidRPr="00804A2D">
        <w:rPr>
          <w:i/>
          <w:iCs/>
        </w:rPr>
        <w:lastRenderedPageBreak/>
        <w:t>VII.3 “Estudio de las violaciones procesales en el procedimiento de normalización y mejora regulatoria”</w:t>
      </w:r>
      <w:r w:rsidR="004858A1">
        <w:rPr>
          <w:i/>
          <w:iCs/>
        </w:rPr>
        <w:t>.</w:t>
      </w:r>
    </w:p>
    <w:p w14:paraId="0D2A3F5C" w14:textId="5DB404C5" w:rsidR="002A3948" w:rsidRDefault="00804A2D" w:rsidP="002A3948">
      <w:pPr>
        <w:pStyle w:val="Prrafodelista"/>
      </w:pPr>
      <w:r>
        <w:t xml:space="preserve">En este subapartado </w:t>
      </w:r>
      <w:r w:rsidR="00133E2B">
        <w:t xml:space="preserve">se </w:t>
      </w:r>
      <w:r w:rsidR="001911AC">
        <w:t>analizaron</w:t>
      </w:r>
      <w:r w:rsidR="00133E2B">
        <w:t xml:space="preserve"> </w:t>
      </w:r>
      <w:r>
        <w:t xml:space="preserve">de forma particular </w:t>
      </w:r>
      <w:r w:rsidR="007C1523">
        <w:t xml:space="preserve">los agravios relacionados con </w:t>
      </w:r>
      <w:r>
        <w:t xml:space="preserve">los </w:t>
      </w:r>
      <w:r w:rsidR="007A2EEE">
        <w:t>conceptos de violación relativos a la</w:t>
      </w:r>
      <w:r w:rsidR="001E0F1F">
        <w:t>s violaciones formales en el procedimiento de modificación de la norma</w:t>
      </w:r>
      <w:r w:rsidR="00885AAB">
        <w:t xml:space="preserve">. </w:t>
      </w:r>
      <w:r w:rsidR="004E4179">
        <w:t xml:space="preserve">Estuve de acuerdo con el sentido del estudio y, en lo general, con </w:t>
      </w:r>
      <w:r w:rsidR="002A3AE7">
        <w:t>las consideraciones</w:t>
      </w:r>
      <w:r w:rsidR="004E4179">
        <w:t>, con las salvedades que preciso a continuación:</w:t>
      </w:r>
    </w:p>
    <w:p w14:paraId="050A13E0" w14:textId="05E4DD24" w:rsidR="00366740" w:rsidRDefault="00366740" w:rsidP="00366740">
      <w:pPr>
        <w:pStyle w:val="Prrafodelista"/>
      </w:pPr>
      <w:r>
        <w:t xml:space="preserve">En primer lugar, en </w:t>
      </w:r>
      <w:r w:rsidR="0085130E">
        <w:t>e</w:t>
      </w:r>
      <w:r>
        <w:t xml:space="preserve">l </w:t>
      </w:r>
      <w:proofErr w:type="gramStart"/>
      <w:r>
        <w:t>tercer agravio</w:t>
      </w:r>
      <w:r w:rsidR="00EF3E3F">
        <w:t xml:space="preserve"> y </w:t>
      </w:r>
      <w:r w:rsidR="009D7484">
        <w:t xml:space="preserve">tercer </w:t>
      </w:r>
      <w:r w:rsidR="00EF3E3F">
        <w:t>concepto</w:t>
      </w:r>
      <w:proofErr w:type="gramEnd"/>
      <w:r w:rsidR="00EF3E3F">
        <w:t xml:space="preserve"> de violación</w:t>
      </w:r>
      <w:r w:rsidR="009D7484">
        <w:t>,</w:t>
      </w:r>
      <w:r w:rsidR="00967921">
        <w:t xml:space="preserve"> </w:t>
      </w:r>
      <w:r w:rsidR="00967921" w:rsidRPr="00967921">
        <w:rPr>
          <w:lang w:val="es-MX"/>
        </w:rPr>
        <w:t xml:space="preserve">las inconformes </w:t>
      </w:r>
      <w:r w:rsidR="005E4441">
        <w:rPr>
          <w:lang w:val="es-MX"/>
        </w:rPr>
        <w:t>alegaron una</w:t>
      </w:r>
      <w:r w:rsidR="00967921" w:rsidRPr="00967921">
        <w:rPr>
          <w:lang w:val="es-MX"/>
        </w:rPr>
        <w:t xml:space="preserve"> vulneración a los principios de representatividad y equilibrio en los Comités Consultivos Nacionales de Normalización y sus respectivos grupos de trabajo</w:t>
      </w:r>
      <w:r w:rsidR="002A3AE7">
        <w:rPr>
          <w:lang w:val="es-MX"/>
        </w:rPr>
        <w:t>,</w:t>
      </w:r>
      <w:r w:rsidR="00967921" w:rsidRPr="00967921">
        <w:rPr>
          <w:lang w:val="es-MX"/>
        </w:rPr>
        <w:t xml:space="preserve"> porque no se consideró la representación proporcional y equilibrada de todos los interesados</w:t>
      </w:r>
      <w:r w:rsidR="00B71F0F">
        <w:rPr>
          <w:lang w:val="es-MX"/>
        </w:rPr>
        <w:t>.</w:t>
      </w:r>
      <w:r w:rsidR="0085130E">
        <w:rPr>
          <w:lang w:val="es-MX"/>
        </w:rPr>
        <w:t xml:space="preserve"> </w:t>
      </w:r>
      <w:r w:rsidR="00B71F0F">
        <w:rPr>
          <w:lang w:val="es-MX"/>
        </w:rPr>
        <w:t>L</w:t>
      </w:r>
      <w:r w:rsidR="0085130E">
        <w:rPr>
          <w:lang w:val="es-MX"/>
        </w:rPr>
        <w:t xml:space="preserve">a mayoría </w:t>
      </w:r>
      <w:r w:rsidR="00DB62AD">
        <w:rPr>
          <w:lang w:val="es-MX"/>
        </w:rPr>
        <w:t>consideró que</w:t>
      </w:r>
      <w:r w:rsidR="00B71F0F">
        <w:rPr>
          <w:lang w:val="es-MX"/>
        </w:rPr>
        <w:t xml:space="preserve"> la violación alegada </w:t>
      </w:r>
      <w:r w:rsidR="00DB62AD">
        <w:rPr>
          <w:lang w:val="es-MX"/>
        </w:rPr>
        <w:t xml:space="preserve">es de </w:t>
      </w:r>
      <w:r w:rsidR="00FE524F">
        <w:rPr>
          <w:lang w:val="es-MX"/>
        </w:rPr>
        <w:t>carácter no invalidante</w:t>
      </w:r>
      <w:r w:rsidR="00AC3D21">
        <w:rPr>
          <w:lang w:val="es-MX"/>
        </w:rPr>
        <w:t>.</w:t>
      </w:r>
      <w:r w:rsidR="00967921" w:rsidRPr="00967921">
        <w:rPr>
          <w:lang w:val="es-MX"/>
        </w:rPr>
        <w:t xml:space="preserve"> </w:t>
      </w:r>
      <w:r w:rsidR="00AC3D21">
        <w:rPr>
          <w:lang w:val="es-MX"/>
        </w:rPr>
        <w:t>Sin embargo, diferí de esta consideración</w:t>
      </w:r>
      <w:r w:rsidR="0001141B">
        <w:rPr>
          <w:lang w:val="es-MX"/>
        </w:rPr>
        <w:t>,</w:t>
      </w:r>
      <w:r w:rsidR="00AC3D21">
        <w:rPr>
          <w:lang w:val="es-MX"/>
        </w:rPr>
        <w:t xml:space="preserve"> pues </w:t>
      </w:r>
      <w:r>
        <w:t>me parece que</w:t>
      </w:r>
      <w:r w:rsidR="00165B6D">
        <w:t xml:space="preserve"> </w:t>
      </w:r>
      <w:r w:rsidR="00F56A67">
        <w:t xml:space="preserve">el agravio </w:t>
      </w:r>
      <w:r w:rsidR="00AC3D21">
        <w:t>debía calificarse de</w:t>
      </w:r>
      <w:r w:rsidR="00F56A67">
        <w:t xml:space="preserve"> inoperante porque</w:t>
      </w:r>
      <w:r>
        <w:t xml:space="preserve"> </w:t>
      </w:r>
      <w:r w:rsidR="00967921">
        <w:t>las quejosas</w:t>
      </w:r>
      <w:r>
        <w:t xml:space="preserve"> no se </w:t>
      </w:r>
      <w:r w:rsidR="00AC3D21">
        <w:t>encontraban</w:t>
      </w:r>
      <w:r>
        <w:t xml:space="preserve"> legitimad</w:t>
      </w:r>
      <w:r w:rsidR="00967921">
        <w:t>a</w:t>
      </w:r>
      <w:r>
        <w:t>s para reclamar la falta de participación de sujetos que son diversos a ell</w:t>
      </w:r>
      <w:r w:rsidR="00967921">
        <w:t>a</w:t>
      </w:r>
      <w:r>
        <w:t>s.</w:t>
      </w:r>
    </w:p>
    <w:p w14:paraId="6EA92448" w14:textId="64F36383" w:rsidR="00366740" w:rsidRDefault="00366740" w:rsidP="00366740">
      <w:pPr>
        <w:pStyle w:val="Prrafodelista"/>
      </w:pPr>
      <w:r>
        <w:t xml:space="preserve">Segundo, </w:t>
      </w:r>
      <w:r w:rsidR="00A661C0">
        <w:t>ante</w:t>
      </w:r>
      <w:r w:rsidR="00F8645D">
        <w:t xml:space="preserve"> las violaciones </w:t>
      </w:r>
      <w:r w:rsidR="00A661C0">
        <w:t xml:space="preserve">al procedimiento </w:t>
      </w:r>
      <w:r w:rsidR="00F8645D">
        <w:t xml:space="preserve">alegadas en los agravios cuarto y vigésimo tercero, la mayoría estudió la naturaleza de las violaciones </w:t>
      </w:r>
      <w:r w:rsidR="00A661C0">
        <w:t>y las calificó como</w:t>
      </w:r>
      <w:r w:rsidR="00F8645D">
        <w:t xml:space="preserve"> no invalidantes. </w:t>
      </w:r>
      <w:r w:rsidR="00A661C0">
        <w:t xml:space="preserve">En mi opinión, </w:t>
      </w:r>
      <w:r w:rsidR="0002138F">
        <w:t xml:space="preserve">entrar a </w:t>
      </w:r>
      <w:r w:rsidR="00A661C0">
        <w:t xml:space="preserve">dicho </w:t>
      </w:r>
      <w:r w:rsidR="0020612F">
        <w:t>análisis</w:t>
      </w:r>
      <w:r w:rsidR="00A661C0">
        <w:t xml:space="preserve"> no era necesario puesto que</w:t>
      </w:r>
      <w:r w:rsidR="0002138F">
        <w:t xml:space="preserve">, de forma previa, </w:t>
      </w:r>
      <w:r w:rsidR="00AA6F17">
        <w:t xml:space="preserve">en el recuento del procedimiento </w:t>
      </w:r>
      <w:r w:rsidR="0020612F">
        <w:t>de normalización</w:t>
      </w:r>
      <w:r w:rsidR="00AA6F17">
        <w:t xml:space="preserve"> </w:t>
      </w:r>
      <w:r w:rsidR="0020612F">
        <w:t>que hace el estudio</w:t>
      </w:r>
      <w:r w:rsidR="007A6342">
        <w:t xml:space="preserve"> ya había quedado en evidencia</w:t>
      </w:r>
      <w:r w:rsidR="0020612F">
        <w:t xml:space="preserve"> </w:t>
      </w:r>
      <w:r w:rsidR="00015039">
        <w:t>que</w:t>
      </w:r>
      <w:r>
        <w:t xml:space="preserve"> las violaciones argumentadas por los quejosos</w:t>
      </w:r>
      <w:r w:rsidR="00015039">
        <w:t xml:space="preserve"> n</w:t>
      </w:r>
      <w:r w:rsidR="00AA6F17">
        <w:t>i siquiera se configuraban.</w:t>
      </w:r>
    </w:p>
    <w:p w14:paraId="69E1C8ED" w14:textId="0F56D46A" w:rsidR="00366740" w:rsidRDefault="008E523C" w:rsidP="00366740">
      <w:pPr>
        <w:pStyle w:val="Prrafodelista"/>
      </w:pPr>
      <w:r>
        <w:t>Finalmente</w:t>
      </w:r>
      <w:r w:rsidR="00366740">
        <w:t xml:space="preserve">, en cuanto a lo </w:t>
      </w:r>
      <w:r w:rsidR="00A32D21">
        <w:t xml:space="preserve">referente </w:t>
      </w:r>
      <w:r w:rsidR="00366740">
        <w:t>a la votación de la Tabla 6, previsto en el vigésimo agravio, me parece que resulta improcedente su estudio, puesto que</w:t>
      </w:r>
      <w:r w:rsidR="00A32D21">
        <w:t xml:space="preserve"> con anterioridad ya se había decretado </w:t>
      </w:r>
      <w:r w:rsidR="00366740">
        <w:t>el sobreseimiento de dicha disposición.</w:t>
      </w:r>
    </w:p>
    <w:p w14:paraId="37F179F8" w14:textId="1AB442FB" w:rsidR="00971182" w:rsidRDefault="00971182" w:rsidP="00971182">
      <w:pPr>
        <w:pStyle w:val="Ttulo1"/>
      </w:pPr>
      <w:r w:rsidRPr="00E132D6">
        <w:t>I</w:t>
      </w:r>
      <w:r>
        <w:t>V</w:t>
      </w:r>
      <w:r w:rsidRPr="00E132D6">
        <w:t>.</w:t>
      </w:r>
      <w:r>
        <w:t xml:space="preserve"> Concurrencia en cuanto al estudio de los agravios de fondo de la Norma Oficial Mexicana</w:t>
      </w:r>
      <w:r w:rsidR="004858A1">
        <w:t>.</w:t>
      </w:r>
    </w:p>
    <w:p w14:paraId="2260DD53" w14:textId="107A6437" w:rsidR="005F1DB8" w:rsidRPr="005F1DB8" w:rsidRDefault="005F1DB8" w:rsidP="005F1DB8">
      <w:pPr>
        <w:ind w:left="708"/>
        <w:rPr>
          <w:i/>
          <w:iCs/>
        </w:rPr>
      </w:pPr>
      <w:r w:rsidRPr="005F1DB8">
        <w:rPr>
          <w:i/>
          <w:iCs/>
        </w:rPr>
        <w:lastRenderedPageBreak/>
        <w:t>VIII.1. Principios de igualdad, no discriminación y equidad con relación a la norma oficial reclamada</w:t>
      </w:r>
      <w:r w:rsidR="004858A1">
        <w:rPr>
          <w:i/>
          <w:iCs/>
        </w:rPr>
        <w:t>.</w:t>
      </w:r>
    </w:p>
    <w:p w14:paraId="16B7F8BD" w14:textId="28CD67EB" w:rsidR="00757C65" w:rsidRDefault="00757C65" w:rsidP="00A2088A">
      <w:pPr>
        <w:ind w:left="-426"/>
      </w:pPr>
    </w:p>
    <w:p w14:paraId="6EC5DF75" w14:textId="5E4E8299" w:rsidR="000549A2" w:rsidRPr="00303E08" w:rsidRDefault="005F1DB8" w:rsidP="00C24773">
      <w:pPr>
        <w:pStyle w:val="Prrafodelista"/>
      </w:pPr>
      <w:r>
        <w:t xml:space="preserve">En este subapartado </w:t>
      </w:r>
      <w:r w:rsidR="000549A2">
        <w:t xml:space="preserve">se analizó </w:t>
      </w:r>
      <w:r w:rsidR="00357201">
        <w:t>el agravio planteado por la</w:t>
      </w:r>
      <w:r w:rsidR="00236A22">
        <w:t>s</w:t>
      </w:r>
      <w:r w:rsidR="00357201">
        <w:t xml:space="preserve"> quejosa</w:t>
      </w:r>
      <w:r w:rsidR="00236A22">
        <w:t>s</w:t>
      </w:r>
      <w:r w:rsidR="00357201">
        <w:t xml:space="preserve"> respecto de que </w:t>
      </w:r>
      <w:r w:rsidR="000549A2">
        <w:t>l</w:t>
      </w:r>
      <w:r w:rsidR="000549A2" w:rsidRPr="000549A2">
        <w:t>a norma oficial mexicana impugnada trasgrede los principios de igualdad, equidad y no discriminación porque favorece a determinados sectores, industrias y productos del comercio, como son los alimentos envasados en punto de venta, vendidos a granel, comida para niños a corta edad, sodios, grasas y azúcares, productos de un solo ingrediente y bebidas alcohólicas</w:t>
      </w:r>
      <w:r w:rsidR="000549A2">
        <w:t>.</w:t>
      </w:r>
      <w:r w:rsidR="00C24773">
        <w:t xml:space="preserve"> </w:t>
      </w:r>
      <w:r w:rsidR="00C24773" w:rsidRPr="00C24773">
        <w:rPr>
          <w:lang w:val="es-ES"/>
        </w:rPr>
        <w:t>La mayoría</w:t>
      </w:r>
      <w:r w:rsidR="004F1D83" w:rsidRPr="00C24773">
        <w:rPr>
          <w:lang w:val="es-ES"/>
        </w:rPr>
        <w:t xml:space="preserve"> declar</w:t>
      </w:r>
      <w:r w:rsidR="00C24773" w:rsidRPr="00C24773">
        <w:rPr>
          <w:lang w:val="es-ES"/>
        </w:rPr>
        <w:t>ó</w:t>
      </w:r>
      <w:r w:rsidR="004F1D83" w:rsidRPr="00C24773">
        <w:rPr>
          <w:lang w:val="es-ES"/>
        </w:rPr>
        <w:t xml:space="preserve"> </w:t>
      </w:r>
      <w:r w:rsidR="00357201" w:rsidRPr="00C24773">
        <w:rPr>
          <w:lang w:val="es-ES"/>
        </w:rPr>
        <w:t xml:space="preserve">fundado </w:t>
      </w:r>
      <w:r w:rsidR="00C24773" w:rsidRPr="00C24773">
        <w:rPr>
          <w:lang w:val="es-ES"/>
        </w:rPr>
        <w:t>el argumento pues</w:t>
      </w:r>
      <w:r w:rsidR="00357201" w:rsidRPr="00C24773">
        <w:rPr>
          <w:lang w:val="es-ES"/>
        </w:rPr>
        <w:t>, en efecto, el Juez de Distrito omitió el estudio del concepto de violación</w:t>
      </w:r>
      <w:r w:rsidR="00F722AE" w:rsidRPr="00C24773">
        <w:rPr>
          <w:lang w:val="es-ES"/>
        </w:rPr>
        <w:t xml:space="preserve">; </w:t>
      </w:r>
      <w:r w:rsidR="00357201" w:rsidRPr="00C24773">
        <w:rPr>
          <w:lang w:val="es-ES"/>
        </w:rPr>
        <w:t xml:space="preserve">pero </w:t>
      </w:r>
      <w:r w:rsidR="00ED3535">
        <w:rPr>
          <w:lang w:val="es-ES"/>
        </w:rPr>
        <w:t>se declaró</w:t>
      </w:r>
      <w:r w:rsidR="005A386A" w:rsidRPr="00C24773">
        <w:rPr>
          <w:lang w:val="es-ES"/>
        </w:rPr>
        <w:t xml:space="preserve"> </w:t>
      </w:r>
      <w:r w:rsidR="00357201" w:rsidRPr="00C24773">
        <w:rPr>
          <w:lang w:val="es-ES"/>
        </w:rPr>
        <w:t xml:space="preserve">inoperante </w:t>
      </w:r>
      <w:r w:rsidR="009F3733" w:rsidRPr="00C24773">
        <w:rPr>
          <w:lang w:val="es-ES"/>
        </w:rPr>
        <w:t xml:space="preserve">porque </w:t>
      </w:r>
      <w:r w:rsidR="002130B0" w:rsidRPr="00C24773">
        <w:rPr>
          <w:lang w:val="es-ES"/>
        </w:rPr>
        <w:t xml:space="preserve">los alimentos y bebidas no alcohólicas a granel y envasados en punto de venta son </w:t>
      </w:r>
      <w:r w:rsidR="00DD1B1A">
        <w:rPr>
          <w:lang w:val="es-ES"/>
        </w:rPr>
        <w:t xml:space="preserve">de </w:t>
      </w:r>
      <w:r w:rsidR="002130B0" w:rsidRPr="00C24773">
        <w:rPr>
          <w:lang w:val="es-ES"/>
        </w:rPr>
        <w:t>distin</w:t>
      </w:r>
      <w:r w:rsidR="00F3096F" w:rsidRPr="00C24773">
        <w:rPr>
          <w:lang w:val="es-ES"/>
        </w:rPr>
        <w:t xml:space="preserve">ta naturaleza </w:t>
      </w:r>
      <w:r w:rsidR="00366A39" w:rsidRPr="00C24773">
        <w:rPr>
          <w:lang w:val="es-ES"/>
        </w:rPr>
        <w:t>con relación a</w:t>
      </w:r>
      <w:r w:rsidR="002130B0" w:rsidRPr="00C24773">
        <w:rPr>
          <w:lang w:val="es-ES"/>
        </w:rPr>
        <w:t xml:space="preserve"> los preenvasados</w:t>
      </w:r>
      <w:r w:rsidR="00303E08" w:rsidRPr="00C24773">
        <w:rPr>
          <w:lang w:val="es-ES"/>
        </w:rPr>
        <w:t>.</w:t>
      </w:r>
    </w:p>
    <w:p w14:paraId="57A696FA" w14:textId="485170DD" w:rsidR="00E61D8F" w:rsidRPr="00E61D8F" w:rsidRDefault="00ED3535" w:rsidP="00E61D8F">
      <w:pPr>
        <w:pStyle w:val="Prrafodelista"/>
        <w:rPr>
          <w:lang w:val="es-MX"/>
        </w:rPr>
      </w:pPr>
      <w:r>
        <w:t>Voté con la mayoría en este apartado</w:t>
      </w:r>
      <w:r w:rsidR="00AD60C7">
        <w:t xml:space="preserve">, </w:t>
      </w:r>
      <w:r w:rsidR="00AE42C9">
        <w:t>pero</w:t>
      </w:r>
      <w:r w:rsidR="00AD60C7">
        <w:t xml:space="preserve"> </w:t>
      </w:r>
      <w:r w:rsidR="00DA6FBE">
        <w:rPr>
          <w:lang w:val="es-MX"/>
        </w:rPr>
        <w:t>me separé de l</w:t>
      </w:r>
      <w:r w:rsidR="007E00C8" w:rsidRPr="001233E5">
        <w:rPr>
          <w:lang w:val="es-MX"/>
        </w:rPr>
        <w:t xml:space="preserve">as afirmaciones </w:t>
      </w:r>
      <w:r w:rsidR="001233E5">
        <w:rPr>
          <w:lang w:val="es-MX"/>
        </w:rPr>
        <w:t xml:space="preserve">expuestas en los párrafos 446 </w:t>
      </w:r>
      <w:r w:rsidR="00F722AE">
        <w:rPr>
          <w:lang w:val="es-MX"/>
        </w:rPr>
        <w:t>y</w:t>
      </w:r>
      <w:r w:rsidR="001233E5">
        <w:rPr>
          <w:lang w:val="es-MX"/>
        </w:rPr>
        <w:t xml:space="preserve"> 448</w:t>
      </w:r>
      <w:r w:rsidR="00CB74DD">
        <w:rPr>
          <w:lang w:val="es-MX"/>
        </w:rPr>
        <w:t>. Me apart</w:t>
      </w:r>
      <w:r w:rsidR="00DA6FBE">
        <w:rPr>
          <w:lang w:val="es-MX"/>
        </w:rPr>
        <w:t>é</w:t>
      </w:r>
      <w:r w:rsidR="00CB74DD">
        <w:rPr>
          <w:lang w:val="es-MX"/>
        </w:rPr>
        <w:t xml:space="preserve"> del párrafo 446 </w:t>
      </w:r>
      <w:r w:rsidR="00670F03">
        <w:rPr>
          <w:lang w:val="es-MX"/>
        </w:rPr>
        <w:t>p</w:t>
      </w:r>
      <w:r w:rsidR="001A1723">
        <w:rPr>
          <w:lang w:val="es-MX"/>
        </w:rPr>
        <w:t>or</w:t>
      </w:r>
      <w:r w:rsidR="00670F03">
        <w:rPr>
          <w:lang w:val="es-MX"/>
        </w:rPr>
        <w:t xml:space="preserve">que no comparto la </w:t>
      </w:r>
      <w:r w:rsidR="005A386A">
        <w:rPr>
          <w:lang w:val="es-MX"/>
        </w:rPr>
        <w:t>aseveración</w:t>
      </w:r>
      <w:r w:rsidR="00670F03">
        <w:rPr>
          <w:lang w:val="es-MX"/>
        </w:rPr>
        <w:t xml:space="preserve"> de que</w:t>
      </w:r>
      <w:r w:rsidR="0046340F">
        <w:rPr>
          <w:lang w:val="es-MX"/>
        </w:rPr>
        <w:t xml:space="preserve"> las normas impugnadas no regulan los productos o calidad “en sí” de</w:t>
      </w:r>
      <w:r w:rsidR="003703CB">
        <w:rPr>
          <w:lang w:val="es-MX"/>
        </w:rPr>
        <w:t xml:space="preserve"> los alimentos, pues me parece que el etiquetado es, precisamente, un tipo de regulación </w:t>
      </w:r>
      <w:r w:rsidR="000375E7">
        <w:rPr>
          <w:lang w:val="es-MX"/>
        </w:rPr>
        <w:t xml:space="preserve">que refiere </w:t>
      </w:r>
      <w:r w:rsidR="00CA38D0">
        <w:rPr>
          <w:lang w:val="es-MX"/>
        </w:rPr>
        <w:t>a</w:t>
      </w:r>
      <w:r w:rsidR="000375E7">
        <w:rPr>
          <w:lang w:val="es-MX"/>
        </w:rPr>
        <w:t xml:space="preserve"> </w:t>
      </w:r>
      <w:r w:rsidR="00CA38D0">
        <w:rPr>
          <w:lang w:val="es-MX"/>
        </w:rPr>
        <w:t>l</w:t>
      </w:r>
      <w:r w:rsidR="000375E7">
        <w:rPr>
          <w:lang w:val="es-MX"/>
        </w:rPr>
        <w:t>as calidades del</w:t>
      </w:r>
      <w:r w:rsidR="00CA38D0">
        <w:rPr>
          <w:lang w:val="es-MX"/>
        </w:rPr>
        <w:t xml:space="preserve"> alimento o bebida preenvasada</w:t>
      </w:r>
      <w:r w:rsidR="00FE2334">
        <w:rPr>
          <w:lang w:val="es-MX"/>
        </w:rPr>
        <w:t xml:space="preserve">. </w:t>
      </w:r>
      <w:r w:rsidR="005A386A">
        <w:rPr>
          <w:lang w:val="es-MX"/>
        </w:rPr>
        <w:t>Tampoco</w:t>
      </w:r>
      <w:r w:rsidR="0039598D">
        <w:rPr>
          <w:lang w:val="es-MX"/>
        </w:rPr>
        <w:t xml:space="preserve"> </w:t>
      </w:r>
      <w:r w:rsidR="00033602">
        <w:rPr>
          <w:lang w:val="es-MX"/>
        </w:rPr>
        <w:t>coincidí</w:t>
      </w:r>
      <w:r w:rsidR="0039598D">
        <w:rPr>
          <w:lang w:val="es-MX"/>
        </w:rPr>
        <w:t xml:space="preserve"> con</w:t>
      </w:r>
      <w:r w:rsidR="00627F90">
        <w:rPr>
          <w:lang w:val="es-MX"/>
        </w:rPr>
        <w:t xml:space="preserve"> la afirmación</w:t>
      </w:r>
      <w:r w:rsidR="0039598D">
        <w:rPr>
          <w:lang w:val="es-MX"/>
        </w:rPr>
        <w:t xml:space="preserve"> </w:t>
      </w:r>
      <w:r w:rsidR="00627F90">
        <w:rPr>
          <w:lang w:val="es-MX"/>
        </w:rPr>
        <w:t>d</w:t>
      </w:r>
      <w:r w:rsidR="0039598D">
        <w:rPr>
          <w:lang w:val="es-MX"/>
        </w:rPr>
        <w:t>el párrafo 448</w:t>
      </w:r>
      <w:r w:rsidR="00627F90">
        <w:rPr>
          <w:lang w:val="es-MX"/>
        </w:rPr>
        <w:t>,</w:t>
      </w:r>
      <w:r w:rsidR="0039598D">
        <w:rPr>
          <w:lang w:val="es-MX"/>
        </w:rPr>
        <w:t xml:space="preserve"> </w:t>
      </w:r>
      <w:r w:rsidR="00B100F1">
        <w:rPr>
          <w:lang w:val="es-MX"/>
        </w:rPr>
        <w:t xml:space="preserve">pues no </w:t>
      </w:r>
      <w:r w:rsidR="00627F90">
        <w:rPr>
          <w:lang w:val="es-MX"/>
        </w:rPr>
        <w:t xml:space="preserve">me parece acertado afirmar </w:t>
      </w:r>
      <w:r w:rsidR="00B100F1">
        <w:rPr>
          <w:lang w:val="es-MX"/>
        </w:rPr>
        <w:t>que la cantidad d</w:t>
      </w:r>
      <w:r w:rsidR="00627F90">
        <w:rPr>
          <w:lang w:val="es-MX"/>
        </w:rPr>
        <w:t>el</w:t>
      </w:r>
      <w:r w:rsidR="00B100F1">
        <w:rPr>
          <w:lang w:val="es-MX"/>
        </w:rPr>
        <w:t xml:space="preserve"> producto </w:t>
      </w:r>
      <w:r w:rsidR="00627F90">
        <w:rPr>
          <w:lang w:val="es-MX"/>
        </w:rPr>
        <w:t>afect</w:t>
      </w:r>
      <w:r w:rsidR="00DF1352">
        <w:rPr>
          <w:lang w:val="es-MX"/>
        </w:rPr>
        <w:t>a</w:t>
      </w:r>
      <w:r w:rsidR="00B100F1">
        <w:rPr>
          <w:lang w:val="es-MX"/>
        </w:rPr>
        <w:t xml:space="preserve"> su composición. </w:t>
      </w:r>
      <w:r w:rsidR="00DF1352">
        <w:rPr>
          <w:lang w:val="es-MX"/>
        </w:rPr>
        <w:t xml:space="preserve">Me parece que, al contrario, la composición no se ve afectada por la cantidad </w:t>
      </w:r>
      <w:r w:rsidR="008C6698">
        <w:rPr>
          <w:lang w:val="es-MX"/>
        </w:rPr>
        <w:t>que compra el consumidor y</w:t>
      </w:r>
      <w:r w:rsidR="00A336B1">
        <w:rPr>
          <w:lang w:val="es-MX"/>
        </w:rPr>
        <w:t xml:space="preserve"> no me parece que en ese respecto haya una </w:t>
      </w:r>
      <w:r w:rsidR="008C6698">
        <w:rPr>
          <w:lang w:val="es-MX"/>
        </w:rPr>
        <w:t>distinción entre los productos a granel y preenvasados</w:t>
      </w:r>
      <w:r w:rsidR="00A336B1">
        <w:rPr>
          <w:lang w:val="es-MX"/>
        </w:rPr>
        <w:t>.</w:t>
      </w:r>
    </w:p>
    <w:p w14:paraId="5AA15F50" w14:textId="42633AF7" w:rsidR="001233E5" w:rsidRPr="00A21F3F" w:rsidRDefault="00A21F3F" w:rsidP="00A21F3F">
      <w:pPr>
        <w:pStyle w:val="Prrafodelista"/>
        <w:numPr>
          <w:ilvl w:val="0"/>
          <w:numId w:val="0"/>
        </w:numPr>
        <w:ind w:left="708"/>
        <w:rPr>
          <w:i/>
          <w:iCs/>
          <w:lang w:val="es-MX"/>
        </w:rPr>
      </w:pPr>
      <w:r w:rsidRPr="00A21F3F">
        <w:rPr>
          <w:i/>
          <w:iCs/>
          <w:lang w:val="es-MX"/>
        </w:rPr>
        <w:t>VIII.5. Violación a los derechos humanos al honor, reputación y propia imagen</w:t>
      </w:r>
      <w:r w:rsidR="004858A1">
        <w:rPr>
          <w:i/>
          <w:iCs/>
          <w:lang w:val="es-MX"/>
        </w:rPr>
        <w:t>.</w:t>
      </w:r>
    </w:p>
    <w:p w14:paraId="66352CDC" w14:textId="3BDF53C9" w:rsidR="00303E08" w:rsidRPr="0019469B" w:rsidRDefault="007536A9" w:rsidP="001A74B8">
      <w:pPr>
        <w:pStyle w:val="Prrafodelista"/>
      </w:pPr>
      <w:r>
        <w:t xml:space="preserve">En este subapartado se estudió </w:t>
      </w:r>
      <w:r w:rsidR="00284333">
        <w:t xml:space="preserve">el argumento </w:t>
      </w:r>
      <w:r w:rsidR="00336008">
        <w:t>de</w:t>
      </w:r>
      <w:r w:rsidR="00284333">
        <w:t xml:space="preserve"> la</w:t>
      </w:r>
      <w:r w:rsidR="00236A22">
        <w:t>s</w:t>
      </w:r>
      <w:r w:rsidR="00284333">
        <w:t xml:space="preserve"> quejosa</w:t>
      </w:r>
      <w:r w:rsidR="00236A22">
        <w:t>s</w:t>
      </w:r>
      <w:r w:rsidR="00284333">
        <w:t xml:space="preserve"> respe</w:t>
      </w:r>
      <w:r w:rsidR="00C11F24">
        <w:t>c</w:t>
      </w:r>
      <w:r w:rsidR="00284333">
        <w:t xml:space="preserve">to de que los </w:t>
      </w:r>
      <w:r w:rsidR="00284333" w:rsidRPr="00284333">
        <w:t xml:space="preserve">sellos </w:t>
      </w:r>
      <w:r w:rsidR="00594A42">
        <w:t xml:space="preserve">de </w:t>
      </w:r>
      <w:r w:rsidR="00594A42" w:rsidRPr="00284333">
        <w:t>octágonos y el término "EXCESO DE"</w:t>
      </w:r>
      <w:r w:rsidR="00594A42">
        <w:t xml:space="preserve"> </w:t>
      </w:r>
      <w:r w:rsidR="00336008">
        <w:t>previsto en</w:t>
      </w:r>
      <w:r w:rsidR="00284333" w:rsidRPr="00284333">
        <w:t xml:space="preserve"> el sistema de etiquetado frontal vulneran los derechos al honor, reputación y propia imagen</w:t>
      </w:r>
      <w:r w:rsidR="00594A42">
        <w:t>. La mayoría estuvo</w:t>
      </w:r>
      <w:r w:rsidR="006E776A">
        <w:t xml:space="preserve"> </w:t>
      </w:r>
      <w:r w:rsidR="0019469B">
        <w:t xml:space="preserve">por </w:t>
      </w:r>
      <w:r w:rsidR="0019469B" w:rsidRPr="00284333">
        <w:t>determina</w:t>
      </w:r>
      <w:r w:rsidR="001A1723">
        <w:t>r</w:t>
      </w:r>
      <w:r w:rsidR="0019469B" w:rsidRPr="004A5B0A">
        <w:rPr>
          <w:lang w:val="es-ES"/>
        </w:rPr>
        <w:t xml:space="preserve"> </w:t>
      </w:r>
      <w:r w:rsidR="0019469B" w:rsidRPr="004A5B0A">
        <w:rPr>
          <w:bCs w:val="0"/>
          <w:lang w:val="es-ES"/>
        </w:rPr>
        <w:lastRenderedPageBreak/>
        <w:t>inoperante</w:t>
      </w:r>
      <w:r w:rsidR="0019469B" w:rsidRPr="004A5B0A">
        <w:rPr>
          <w:lang w:val="es-ES"/>
        </w:rPr>
        <w:t xml:space="preserve"> el argumento</w:t>
      </w:r>
      <w:r w:rsidR="0019469B" w:rsidRPr="004A5B0A">
        <w:rPr>
          <w:lang w:val="es-MX"/>
        </w:rPr>
        <w:t xml:space="preserve">, toda vez que el derecho al honor, derivado de la dignidad humana, es intrínseco a la naturaleza del hombre, por </w:t>
      </w:r>
      <w:r w:rsidR="004A5B0A">
        <w:rPr>
          <w:lang w:val="es-MX"/>
        </w:rPr>
        <w:t>lo que</w:t>
      </w:r>
      <w:r w:rsidR="0019469B" w:rsidRPr="004A5B0A">
        <w:rPr>
          <w:lang w:val="es-MX"/>
        </w:rPr>
        <w:t xml:space="preserve"> no es posible que </w:t>
      </w:r>
      <w:r w:rsidR="0020559C" w:rsidRPr="004A5B0A">
        <w:rPr>
          <w:lang w:val="es-MX"/>
        </w:rPr>
        <w:t>las quejosas</w:t>
      </w:r>
      <w:r w:rsidR="004A5B0A">
        <w:rPr>
          <w:lang w:val="es-MX"/>
        </w:rPr>
        <w:t>, que son personas morales,</w:t>
      </w:r>
      <w:r w:rsidR="0020559C" w:rsidRPr="004A5B0A">
        <w:rPr>
          <w:lang w:val="es-MX"/>
        </w:rPr>
        <w:t xml:space="preserve"> aleguen</w:t>
      </w:r>
      <w:r w:rsidR="0019469B" w:rsidRPr="004A5B0A">
        <w:rPr>
          <w:lang w:val="es-MX"/>
        </w:rPr>
        <w:t xml:space="preserve"> vulneración de ese derecho</w:t>
      </w:r>
      <w:r w:rsidR="003067DF">
        <w:rPr>
          <w:lang w:val="es-MX"/>
        </w:rPr>
        <w:t xml:space="preserve"> al no poder </w:t>
      </w:r>
      <w:r w:rsidR="0019469B" w:rsidRPr="004A5B0A">
        <w:rPr>
          <w:lang w:val="es-MX"/>
        </w:rPr>
        <w:t xml:space="preserve">ostentar su titularidad. </w:t>
      </w:r>
    </w:p>
    <w:p w14:paraId="221775AA" w14:textId="019E21F6" w:rsidR="004C217E" w:rsidRPr="004C217E" w:rsidRDefault="00177B27" w:rsidP="004C217E">
      <w:pPr>
        <w:pStyle w:val="Prrafodelista"/>
        <w:rPr>
          <w:lang w:val="es-MX"/>
        </w:rPr>
      </w:pPr>
      <w:r>
        <w:t xml:space="preserve">Aunque </w:t>
      </w:r>
      <w:r w:rsidR="00CE7462">
        <w:t>voté con el sentido del subapartado</w:t>
      </w:r>
      <w:r>
        <w:t xml:space="preserve">, </w:t>
      </w:r>
      <w:r w:rsidR="004C217E">
        <w:t>consider</w:t>
      </w:r>
      <w:r w:rsidR="0020559C">
        <w:t>o</w:t>
      </w:r>
      <w:r w:rsidR="004C217E">
        <w:t xml:space="preserve"> </w:t>
      </w:r>
      <w:r w:rsidR="004C217E" w:rsidRPr="004C217E">
        <w:rPr>
          <w:lang w:val="es-MX"/>
        </w:rPr>
        <w:t>que</w:t>
      </w:r>
      <w:r w:rsidR="00C7165B">
        <w:rPr>
          <w:lang w:val="es-MX"/>
        </w:rPr>
        <w:t xml:space="preserve"> el planteamiento de las quejosas </w:t>
      </w:r>
      <w:r w:rsidR="00BD1046">
        <w:rPr>
          <w:lang w:val="es-MX"/>
        </w:rPr>
        <w:t>no es inoperante sino</w:t>
      </w:r>
      <w:r w:rsidR="00C7165B">
        <w:rPr>
          <w:lang w:val="es-MX"/>
        </w:rPr>
        <w:t xml:space="preserve"> infundado</w:t>
      </w:r>
      <w:r w:rsidR="00BD1046">
        <w:rPr>
          <w:lang w:val="es-MX"/>
        </w:rPr>
        <w:t xml:space="preserve">. </w:t>
      </w:r>
      <w:r w:rsidR="00C7165B">
        <w:rPr>
          <w:lang w:val="es-MX"/>
        </w:rPr>
        <w:t>L</w:t>
      </w:r>
      <w:r w:rsidR="004C217E" w:rsidRPr="004C217E">
        <w:rPr>
          <w:lang w:val="es-MX"/>
        </w:rPr>
        <w:t xml:space="preserve">a razón por la que </w:t>
      </w:r>
      <w:r w:rsidR="00C7165B">
        <w:rPr>
          <w:lang w:val="es-MX"/>
        </w:rPr>
        <w:t xml:space="preserve">estimo que </w:t>
      </w:r>
      <w:r w:rsidR="004C217E" w:rsidRPr="004C217E">
        <w:rPr>
          <w:lang w:val="es-MX"/>
        </w:rPr>
        <w:t xml:space="preserve">el agravio de las quejosas </w:t>
      </w:r>
      <w:r w:rsidR="004C217E">
        <w:rPr>
          <w:lang w:val="es-MX"/>
        </w:rPr>
        <w:t>resulta</w:t>
      </w:r>
      <w:r w:rsidR="004C217E" w:rsidRPr="004C217E">
        <w:rPr>
          <w:lang w:val="es-MX"/>
        </w:rPr>
        <w:t xml:space="preserve"> infundado, es que, en realidad, la norma no violenta su derecho al honor.</w:t>
      </w:r>
    </w:p>
    <w:p w14:paraId="6F5CFB90" w14:textId="73D9FD47" w:rsidR="00721460" w:rsidRPr="008132F7" w:rsidRDefault="008132F7" w:rsidP="008132F7">
      <w:pPr>
        <w:pStyle w:val="Prrafodelista"/>
        <w:numPr>
          <w:ilvl w:val="0"/>
          <w:numId w:val="0"/>
        </w:numPr>
        <w:ind w:left="708"/>
        <w:rPr>
          <w:i/>
          <w:iCs/>
        </w:rPr>
      </w:pPr>
      <w:r w:rsidRPr="008132F7">
        <w:rPr>
          <w:i/>
          <w:iCs/>
          <w:lang w:val="es-MX"/>
        </w:rPr>
        <w:t>VIII.</w:t>
      </w:r>
      <w:r w:rsidR="004F1EFE">
        <w:rPr>
          <w:i/>
          <w:iCs/>
          <w:lang w:val="es-MX"/>
        </w:rPr>
        <w:t>7</w:t>
      </w:r>
      <w:r w:rsidRPr="008132F7">
        <w:rPr>
          <w:i/>
          <w:iCs/>
          <w:lang w:val="es-MX"/>
        </w:rPr>
        <w:t>. Edulcorantes no calóricos</w:t>
      </w:r>
      <w:r w:rsidR="004858A1">
        <w:rPr>
          <w:i/>
          <w:iCs/>
          <w:lang w:val="es-MX"/>
        </w:rPr>
        <w:t>.</w:t>
      </w:r>
    </w:p>
    <w:p w14:paraId="1A0D2881" w14:textId="1B1D0DDF" w:rsidR="00721460" w:rsidRDefault="002A650B" w:rsidP="00087950">
      <w:pPr>
        <w:pStyle w:val="Prrafodelista"/>
      </w:pPr>
      <w:r>
        <w:rPr>
          <w:lang w:val="es-MX"/>
        </w:rPr>
        <w:t>En este subapartado se estudi</w:t>
      </w:r>
      <w:r w:rsidR="001A1723">
        <w:rPr>
          <w:lang w:val="es-MX"/>
        </w:rPr>
        <w:t xml:space="preserve">ó </w:t>
      </w:r>
      <w:r>
        <w:rPr>
          <w:lang w:val="es-MX"/>
        </w:rPr>
        <w:t xml:space="preserve">el argumento relativo a que </w:t>
      </w:r>
      <w:r w:rsidR="00FC3DA5">
        <w:t>l</w:t>
      </w:r>
      <w:r w:rsidR="00FC3DA5" w:rsidRPr="00FC3DA5">
        <w:t xml:space="preserve">a leyenda frontal “Contiene edulcorantes, no recomendable en niños” </w:t>
      </w:r>
      <w:r w:rsidR="00AD131E">
        <w:t>infringe</w:t>
      </w:r>
      <w:r w:rsidR="00FC3DA5" w:rsidRPr="00FC3DA5">
        <w:t xml:space="preserve"> el derecho al honor, la reputación y la imagen de las quejosas, </w:t>
      </w:r>
      <w:r w:rsidR="00AD131E" w:rsidRPr="00AD131E">
        <w:t>al no haber evidencia suficiente que justifique que el consumo de edulcorantes en menores sea dañino o no recomendable.</w:t>
      </w:r>
    </w:p>
    <w:p w14:paraId="0311F468" w14:textId="469A7C2A" w:rsidR="00D74605" w:rsidRPr="00D74605" w:rsidRDefault="00FC3DA5" w:rsidP="00D74605">
      <w:pPr>
        <w:pStyle w:val="Prrafodelista"/>
        <w:rPr>
          <w:lang w:val="es-MX"/>
        </w:rPr>
      </w:pPr>
      <w:r>
        <w:t xml:space="preserve">La mayoría votó por determinar infundado este agravio, </w:t>
      </w:r>
      <w:r w:rsidR="003A54A4">
        <w:t xml:space="preserve">bajo el </w:t>
      </w:r>
      <w:r w:rsidR="00E80E3D">
        <w:t>argumento de</w:t>
      </w:r>
      <w:r>
        <w:t xml:space="preserve"> </w:t>
      </w:r>
      <w:r w:rsidR="00B704A2">
        <w:t>que</w:t>
      </w:r>
      <w:r w:rsidR="00B704A2">
        <w:rPr>
          <w:lang w:val="es-MX"/>
        </w:rPr>
        <w:t xml:space="preserve"> l</w:t>
      </w:r>
      <w:r w:rsidR="00D74605" w:rsidRPr="00D74605">
        <w:rPr>
          <w:lang w:val="es-MX"/>
        </w:rPr>
        <w:t>a norma se encuentra dirigida a proteger el interés superior de los niños, niñas y adolescentes, el cual implica que la protección de sus derechos debe realizarse por parte de las autoridades a través de medidas reforzadas o agravadas en todos los ámbitos que estén relacionados directa o indirectamente con los niños, niñas y adolescentes.</w:t>
      </w:r>
    </w:p>
    <w:p w14:paraId="5895798C" w14:textId="04F5143B" w:rsidR="00FC3DA5" w:rsidRPr="00D97114" w:rsidRDefault="00D74605" w:rsidP="00D74605">
      <w:pPr>
        <w:pStyle w:val="Prrafodelista"/>
      </w:pPr>
      <w:r w:rsidRPr="00D74605">
        <w:rPr>
          <w:lang w:val="es-MX"/>
        </w:rPr>
        <w:t xml:space="preserve">Asimismo, </w:t>
      </w:r>
      <w:r w:rsidR="002A0B31">
        <w:rPr>
          <w:lang w:val="es-MX"/>
        </w:rPr>
        <w:t>se determinó que</w:t>
      </w:r>
      <w:r w:rsidRPr="00D74605">
        <w:rPr>
          <w:lang w:val="es-MX"/>
        </w:rPr>
        <w:t>, aunque las investigaciones no arrojan conclusiones determinantes sobre los problemas de salud que puedan causar lo</w:t>
      </w:r>
      <w:r w:rsidR="00DD1B1A">
        <w:rPr>
          <w:lang w:val="es-MX"/>
        </w:rPr>
        <w:t>s</w:t>
      </w:r>
      <w:r w:rsidRPr="00D74605">
        <w:rPr>
          <w:lang w:val="es-MX"/>
        </w:rPr>
        <w:t xml:space="preserve"> edulcorantes, la sola posibilidad de que los puedan provocar es suficiente para buscar las medidas necesarias para reducir el consumo en los menores de edad y poder evitar problemas de salud </w:t>
      </w:r>
      <w:r w:rsidR="002A0B31">
        <w:rPr>
          <w:lang w:val="es-MX"/>
        </w:rPr>
        <w:t>en ellos y ellas.</w:t>
      </w:r>
    </w:p>
    <w:p w14:paraId="62633931" w14:textId="333C5192" w:rsidR="008D5C73" w:rsidRDefault="007D2D8B" w:rsidP="00431A98">
      <w:pPr>
        <w:pStyle w:val="Prrafodelista"/>
      </w:pPr>
      <w:r>
        <w:t>Aunque voté con el sentido de la mayoría</w:t>
      </w:r>
      <w:r w:rsidR="00D97114" w:rsidRPr="00D97114">
        <w:t>, me parece que el concepto debía desestimarse por razones distintas.</w:t>
      </w:r>
      <w:r w:rsidR="00431A98">
        <w:t xml:space="preserve"> </w:t>
      </w:r>
      <w:r w:rsidR="00431A98" w:rsidRPr="00431A98">
        <w:t xml:space="preserve">Por un lado, en el proceso </w:t>
      </w:r>
      <w:r w:rsidR="00431A98" w:rsidRPr="00431A98">
        <w:lastRenderedPageBreak/>
        <w:t>de mejora regulatoria de la creación de la NOM, se consideró que la advertencia de los edulcorantes es necesaria precisamente porque su consumo no ha sido suficientemente examinado en niñas y niños. Además, se refirió a la existencia de evidencia científica que demuestra un efecto en los hábitos alimenticios a largo plazo.</w:t>
      </w:r>
      <w:r w:rsidR="008D5C73">
        <w:t xml:space="preserve"> Es decir, no resulta acertado</w:t>
      </w:r>
      <w:r w:rsidR="001E7F0D">
        <w:t>, tal como señala la mayoría, que la inclusión de la leyenda</w:t>
      </w:r>
      <w:r w:rsidR="00E90C93">
        <w:t xml:space="preserve"> se justifica </w:t>
      </w:r>
      <w:r w:rsidR="00E90C93" w:rsidRPr="006078F1">
        <w:rPr>
          <w:i/>
          <w:iCs/>
        </w:rPr>
        <w:t>a pesar</w:t>
      </w:r>
      <w:r w:rsidR="00E90C93">
        <w:t xml:space="preserve"> de la falta de conclusiones determinantes; sino que, más bien</w:t>
      </w:r>
      <w:r w:rsidR="009E579E">
        <w:t xml:space="preserve">, la falta de evidencia contundente de </w:t>
      </w:r>
      <w:r w:rsidR="006078F1">
        <w:t>que los edulcorantes son seguros</w:t>
      </w:r>
      <w:r w:rsidR="009E579E">
        <w:t xml:space="preserve"> para niños y niñas,</w:t>
      </w:r>
      <w:r w:rsidR="006078F1">
        <w:t xml:space="preserve"> sumado a</w:t>
      </w:r>
      <w:r w:rsidR="001E7F0D">
        <w:t xml:space="preserve"> la existencia de evidencia de que sí tienen un impacto perjudicial en ellos</w:t>
      </w:r>
      <w:r w:rsidR="006078F1">
        <w:t>,</w:t>
      </w:r>
      <w:r w:rsidR="001E7F0D">
        <w:t xml:space="preserve"> </w:t>
      </w:r>
      <w:r w:rsidR="006078F1">
        <w:t xml:space="preserve">son razones </w:t>
      </w:r>
      <w:r w:rsidR="004F1783">
        <w:t>para justificar la existencia de la leyenda</w:t>
      </w:r>
      <w:r w:rsidR="001E7F0D">
        <w:t>.</w:t>
      </w:r>
      <w:r w:rsidR="00E90C93">
        <w:t xml:space="preserve"> </w:t>
      </w:r>
    </w:p>
    <w:p w14:paraId="591FAAA5" w14:textId="61162A76" w:rsidR="00431A98" w:rsidRPr="00431A98" w:rsidRDefault="00431A98" w:rsidP="00431A98">
      <w:pPr>
        <w:pStyle w:val="Prrafodelista"/>
      </w:pPr>
      <w:r w:rsidRPr="00431A98">
        <w:t>Cabe destacar, además, que la</w:t>
      </w:r>
      <w:r w:rsidR="004F1783">
        <w:t xml:space="preserve"> medida</w:t>
      </w:r>
      <w:r w:rsidRPr="00431A98">
        <w:t xml:space="preserve"> no prohíbe el consumo, sino que, simplemente, </w:t>
      </w:r>
      <w:r w:rsidR="004F1783">
        <w:t xml:space="preserve">consiste en una leyenda en la que </w:t>
      </w:r>
      <w:r w:rsidRPr="00431A98">
        <w:t xml:space="preserve">no </w:t>
      </w:r>
      <w:r w:rsidR="004F1783">
        <w:t>se</w:t>
      </w:r>
      <w:r w:rsidRPr="00431A98">
        <w:t xml:space="preserve"> recomienda </w:t>
      </w:r>
      <w:r w:rsidR="004F1783">
        <w:t xml:space="preserve">su consumo </w:t>
      </w:r>
      <w:r w:rsidR="00686A69">
        <w:t xml:space="preserve">en niñas y niños </w:t>
      </w:r>
      <w:r w:rsidRPr="00431A98">
        <w:t>ante la falta de evidencia de que sea seguro en este grupo de edad.</w:t>
      </w:r>
    </w:p>
    <w:p w14:paraId="6C4428D7" w14:textId="77777777" w:rsidR="00A00066" w:rsidRDefault="00A00066" w:rsidP="00A00066"/>
    <w:p w14:paraId="3C6489B1" w14:textId="77777777" w:rsidR="00686A69" w:rsidRDefault="00686A69" w:rsidP="00A00066"/>
    <w:p w14:paraId="6E3CAEE0" w14:textId="77777777" w:rsidR="00A00066" w:rsidRPr="00403809" w:rsidRDefault="00A00066" w:rsidP="00A00066"/>
    <w:p w14:paraId="5F59FE59" w14:textId="6BB35B47" w:rsidR="00486DC0" w:rsidRPr="00030C6E" w:rsidRDefault="00486DC0" w:rsidP="00030C6E">
      <w:pPr>
        <w:jc w:val="center"/>
        <w:rPr>
          <w:rFonts w:eastAsia="Calibri"/>
          <w:b/>
          <w:bCs/>
        </w:rPr>
      </w:pPr>
      <w:r w:rsidRPr="00030C6E">
        <w:rPr>
          <w:rFonts w:eastAsia="Calibri"/>
          <w:b/>
          <w:bCs/>
        </w:rPr>
        <w:t>__________________________________</w:t>
      </w:r>
      <w:r w:rsidR="004858A1">
        <w:rPr>
          <w:rFonts w:eastAsia="Calibri"/>
          <w:b/>
          <w:bCs/>
        </w:rPr>
        <w:t>________________</w:t>
      </w:r>
      <w:r w:rsidRPr="00030C6E">
        <w:rPr>
          <w:rFonts w:eastAsia="Calibri"/>
          <w:b/>
          <w:bCs/>
        </w:rPr>
        <w:t>__</w:t>
      </w:r>
    </w:p>
    <w:p w14:paraId="2A57BFF4" w14:textId="1E142293" w:rsidR="00486DC0" w:rsidRPr="00030C6E" w:rsidRDefault="00486DC0" w:rsidP="00030C6E">
      <w:pPr>
        <w:jc w:val="center"/>
        <w:rPr>
          <w:rFonts w:eastAsia="Calibri"/>
          <w:b/>
          <w:bCs/>
        </w:rPr>
      </w:pPr>
      <w:r w:rsidRPr="00030C6E">
        <w:rPr>
          <w:rFonts w:eastAsia="Calibri"/>
          <w:b/>
          <w:bCs/>
        </w:rPr>
        <w:t>MINISTRO JUAN LUIS GONZÁLEZ ALCÁNTARA</w:t>
      </w:r>
      <w:r w:rsidR="004858A1">
        <w:rPr>
          <w:rFonts w:eastAsia="Calibri"/>
          <w:b/>
          <w:bCs/>
        </w:rPr>
        <w:t xml:space="preserve"> </w:t>
      </w:r>
      <w:r w:rsidRPr="00030C6E">
        <w:rPr>
          <w:rFonts w:eastAsia="Calibri"/>
          <w:b/>
          <w:bCs/>
        </w:rPr>
        <w:t>CARRANCÁ</w:t>
      </w:r>
    </w:p>
    <w:p w14:paraId="036BCDDC" w14:textId="77777777" w:rsidR="00486DC0" w:rsidRPr="00030C6E" w:rsidRDefault="00486DC0" w:rsidP="00030C6E">
      <w:pPr>
        <w:jc w:val="center"/>
        <w:rPr>
          <w:rFonts w:eastAsia="Calibri"/>
          <w:b/>
          <w:bCs/>
        </w:rPr>
      </w:pPr>
    </w:p>
    <w:p w14:paraId="7951C2E6" w14:textId="11A58E39" w:rsidR="00486DC0" w:rsidRPr="00030C6E" w:rsidRDefault="00486DC0" w:rsidP="00030C6E">
      <w:pPr>
        <w:jc w:val="center"/>
        <w:rPr>
          <w:rFonts w:eastAsia="Calibri"/>
          <w:b/>
          <w:bCs/>
        </w:rPr>
      </w:pPr>
    </w:p>
    <w:p w14:paraId="174DDF0D" w14:textId="4CDEA88F" w:rsidR="00971B17" w:rsidRPr="00030C6E" w:rsidRDefault="00971B17" w:rsidP="00030C6E">
      <w:pPr>
        <w:jc w:val="center"/>
        <w:rPr>
          <w:rFonts w:eastAsia="Calibri"/>
          <w:b/>
          <w:bCs/>
        </w:rPr>
      </w:pPr>
    </w:p>
    <w:p w14:paraId="14F55902" w14:textId="77777777" w:rsidR="00971B17" w:rsidRPr="00030C6E" w:rsidRDefault="00971B17" w:rsidP="00030C6E">
      <w:pPr>
        <w:jc w:val="center"/>
        <w:rPr>
          <w:rFonts w:eastAsia="Calibri"/>
          <w:b/>
          <w:bCs/>
        </w:rPr>
      </w:pPr>
    </w:p>
    <w:p w14:paraId="50AEE804" w14:textId="77777777" w:rsidR="00486DC0" w:rsidRPr="00030C6E" w:rsidRDefault="00486DC0" w:rsidP="00030C6E">
      <w:pPr>
        <w:jc w:val="center"/>
        <w:rPr>
          <w:rFonts w:eastAsia="Calibri"/>
          <w:b/>
          <w:bCs/>
        </w:rPr>
      </w:pPr>
      <w:r w:rsidRPr="00030C6E">
        <w:rPr>
          <w:rFonts w:eastAsia="Calibri"/>
          <w:b/>
          <w:bCs/>
        </w:rPr>
        <w:t>____________________________________</w:t>
      </w:r>
    </w:p>
    <w:p w14:paraId="6107C209" w14:textId="77777777" w:rsidR="00486DC0" w:rsidRPr="00030C6E" w:rsidRDefault="00486DC0" w:rsidP="00030C6E">
      <w:pPr>
        <w:jc w:val="center"/>
        <w:rPr>
          <w:rFonts w:eastAsia="Calibri"/>
          <w:b/>
          <w:bCs/>
        </w:rPr>
      </w:pPr>
      <w:r w:rsidRPr="00030C6E">
        <w:rPr>
          <w:rFonts w:eastAsia="Calibri"/>
          <w:b/>
          <w:bCs/>
        </w:rPr>
        <w:t>LICENCIADO RAFAEL COELLO CETINA</w:t>
      </w:r>
    </w:p>
    <w:p w14:paraId="01ABB248" w14:textId="77777777" w:rsidR="00486DC0" w:rsidRPr="00030C6E" w:rsidRDefault="00486DC0" w:rsidP="00030C6E">
      <w:pPr>
        <w:jc w:val="center"/>
        <w:rPr>
          <w:rFonts w:eastAsia="Calibri"/>
          <w:b/>
          <w:bCs/>
        </w:rPr>
      </w:pPr>
      <w:r w:rsidRPr="00030C6E">
        <w:rPr>
          <w:rFonts w:eastAsia="Calibri"/>
          <w:b/>
          <w:bCs/>
        </w:rPr>
        <w:t>SECRETARIO GENERAL DE ACUERDOS</w:t>
      </w:r>
    </w:p>
    <w:p w14:paraId="5F6B3224" w14:textId="206D98D8" w:rsidR="00486DC0" w:rsidRPr="00676405" w:rsidRDefault="00486DC0" w:rsidP="0055650C"/>
    <w:p w14:paraId="76173B8F" w14:textId="77777777" w:rsidR="00971B17" w:rsidRPr="00676405" w:rsidRDefault="00971B17" w:rsidP="0055650C"/>
    <w:p w14:paraId="1DA17993" w14:textId="3098E9E0" w:rsidR="00486DC0" w:rsidRPr="00676405" w:rsidRDefault="00486DC0" w:rsidP="00375C80">
      <w:pPr>
        <w:jc w:val="right"/>
      </w:pPr>
      <w:r w:rsidRPr="00676405">
        <w:t>JCSV</w:t>
      </w:r>
      <w:r w:rsidR="00A00066">
        <w:t>/sgtv</w:t>
      </w:r>
    </w:p>
    <w:sectPr w:rsidR="00486DC0" w:rsidRPr="00676405" w:rsidSect="008274C1">
      <w:headerReference w:type="default" r:id="rId8"/>
      <w:footerReference w:type="default" r:id="rId9"/>
      <w:footerReference w:type="first" r:id="rId10"/>
      <w:pgSz w:w="12242" w:h="19295" w:code="305"/>
      <w:pgMar w:top="1417"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11F1F" w14:textId="77777777" w:rsidR="007615ED" w:rsidRDefault="007615ED" w:rsidP="0055650C">
      <w:r>
        <w:separator/>
      </w:r>
    </w:p>
  </w:endnote>
  <w:endnote w:type="continuationSeparator" w:id="0">
    <w:p w14:paraId="5F87C339" w14:textId="77777777" w:rsidR="007615ED" w:rsidRDefault="007615ED" w:rsidP="0055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274612"/>
      <w:docPartObj>
        <w:docPartGallery w:val="Page Numbers (Bottom of Page)"/>
        <w:docPartUnique/>
      </w:docPartObj>
    </w:sdtPr>
    <w:sdtContent>
      <w:p w14:paraId="7C28726D" w14:textId="33AA6C87" w:rsidR="00130573" w:rsidRPr="00A759F8" w:rsidRDefault="00130573" w:rsidP="008274C1">
        <w:pPr>
          <w:pStyle w:val="Piedepgina"/>
          <w:jc w:val="center"/>
        </w:pPr>
        <w:r w:rsidRPr="00A759F8">
          <w:fldChar w:fldCharType="begin"/>
        </w:r>
        <w:r w:rsidRPr="00A759F8">
          <w:instrText>PAGE   \* MERGEFORMAT</w:instrText>
        </w:r>
        <w:r w:rsidRPr="00A759F8">
          <w:fldChar w:fldCharType="separate"/>
        </w:r>
        <w:r w:rsidR="00971B17" w:rsidRPr="00971B17">
          <w:rPr>
            <w:noProof/>
            <w:lang w:val="es-ES"/>
          </w:rPr>
          <w:t>2</w:t>
        </w:r>
        <w:r w:rsidRPr="00A759F8">
          <w:fldChar w:fldCharType="end"/>
        </w:r>
      </w:p>
    </w:sdtContent>
  </w:sdt>
  <w:p w14:paraId="0174B01F" w14:textId="77777777" w:rsidR="00130573" w:rsidRDefault="00130573" w:rsidP="005565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709014"/>
      <w:docPartObj>
        <w:docPartGallery w:val="Page Numbers (Bottom of Page)"/>
        <w:docPartUnique/>
      </w:docPartObj>
    </w:sdtPr>
    <w:sdtContent>
      <w:p w14:paraId="5A110366" w14:textId="274B57B6" w:rsidR="008274C1" w:rsidRDefault="008274C1">
        <w:pPr>
          <w:pStyle w:val="Piedepgina"/>
          <w:jc w:val="center"/>
        </w:pPr>
        <w:r>
          <w:fldChar w:fldCharType="begin"/>
        </w:r>
        <w:r>
          <w:instrText>PAGE   \* MERGEFORMAT</w:instrText>
        </w:r>
        <w:r>
          <w:fldChar w:fldCharType="separate"/>
        </w:r>
        <w:r>
          <w:rPr>
            <w:lang w:val="es-ES"/>
          </w:rPr>
          <w:t>2</w:t>
        </w:r>
        <w:r>
          <w:fldChar w:fldCharType="end"/>
        </w:r>
      </w:p>
    </w:sdtContent>
  </w:sdt>
  <w:p w14:paraId="77DDAA6A" w14:textId="77777777" w:rsidR="00D563A5" w:rsidRDefault="00D563A5" w:rsidP="005565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0DB4E" w14:textId="77777777" w:rsidR="007615ED" w:rsidRDefault="007615ED" w:rsidP="0055650C">
      <w:r>
        <w:separator/>
      </w:r>
    </w:p>
  </w:footnote>
  <w:footnote w:type="continuationSeparator" w:id="0">
    <w:p w14:paraId="1C2E7DB5" w14:textId="77777777" w:rsidR="007615ED" w:rsidRDefault="007615ED" w:rsidP="00556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DB850" w14:textId="22F9C7BE" w:rsidR="00971B18" w:rsidRPr="00F159A8" w:rsidRDefault="00390393" w:rsidP="008274C1">
    <w:pPr>
      <w:pStyle w:val="Encabezado"/>
      <w:jc w:val="right"/>
      <w:rPr>
        <w:b/>
        <w:bCs/>
      </w:rPr>
    </w:pPr>
    <w:r>
      <w:rPr>
        <w:b/>
        <w:bCs/>
      </w:rPr>
      <w:t>AMPARO EN REVISIÓN</w:t>
    </w:r>
    <w:r w:rsidR="00971B18" w:rsidRPr="00F159A8">
      <w:rPr>
        <w:b/>
        <w:bCs/>
      </w:rPr>
      <w:t xml:space="preserve"> </w:t>
    </w:r>
    <w:r w:rsidR="00450E3F">
      <w:rPr>
        <w:b/>
        <w:bCs/>
      </w:rPr>
      <w:t>465</w:t>
    </w:r>
    <w:r w:rsidR="00971B18" w:rsidRPr="00F159A8">
      <w:rPr>
        <w:b/>
        <w:bCs/>
      </w:rPr>
      <w:t>/20</w:t>
    </w:r>
    <w:r>
      <w:rPr>
        <w:b/>
        <w:bCs/>
      </w:rPr>
      <w:t>22</w:t>
    </w:r>
  </w:p>
  <w:p w14:paraId="3225B992" w14:textId="367B1DD1" w:rsidR="00810687" w:rsidRPr="00F159A8" w:rsidRDefault="00810687" w:rsidP="008274C1">
    <w:pPr>
      <w:pStyle w:val="Encabezado"/>
      <w:jc w:val="right"/>
      <w:rPr>
        <w:b/>
        <w:bCs/>
      </w:rPr>
    </w:pPr>
    <w:r w:rsidRPr="00F159A8">
      <w:rPr>
        <w:b/>
        <w:bCs/>
      </w:rPr>
      <w:t>VOTO</w:t>
    </w:r>
    <w:r w:rsidR="00D05110" w:rsidRPr="00F159A8">
      <w:rPr>
        <w:b/>
        <w:bCs/>
      </w:rPr>
      <w:t xml:space="preserve"> </w:t>
    </w:r>
    <w:r w:rsidRPr="00F159A8">
      <w:rPr>
        <w:b/>
        <w:bCs/>
      </w:rPr>
      <w:t>CONCURRENTE</w:t>
    </w:r>
  </w:p>
  <w:p w14:paraId="0403EA28" w14:textId="77777777" w:rsidR="00810687" w:rsidRDefault="00810687" w:rsidP="005565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97314"/>
    <w:multiLevelType w:val="hybridMultilevel"/>
    <w:tmpl w:val="85A69144"/>
    <w:lvl w:ilvl="0" w:tplc="5BF4F95A">
      <w:start w:val="1"/>
      <w:numFmt w:val="decimal"/>
      <w:pStyle w:val="Prrafodelista"/>
      <w:lvlText w:val="%1."/>
      <w:lvlJc w:val="left"/>
      <w:pPr>
        <w:ind w:left="153" w:hanging="360"/>
      </w:pPr>
    </w:lvl>
    <w:lvl w:ilvl="1" w:tplc="080A0019">
      <w:start w:val="1"/>
      <w:numFmt w:val="lowerLetter"/>
      <w:lvlText w:val="%2."/>
      <w:lvlJc w:val="left"/>
      <w:pPr>
        <w:ind w:left="873" w:hanging="360"/>
      </w:pPr>
    </w:lvl>
    <w:lvl w:ilvl="2" w:tplc="080A001B">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 w15:restartNumberingAfterBreak="0">
    <w:nsid w:val="122662E8"/>
    <w:multiLevelType w:val="hybridMultilevel"/>
    <w:tmpl w:val="A3D804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B235D1"/>
    <w:multiLevelType w:val="hybridMultilevel"/>
    <w:tmpl w:val="CA1E7FF4"/>
    <w:lvl w:ilvl="0" w:tplc="31D655AA">
      <w:start w:val="137"/>
      <w:numFmt w:val="decimal"/>
      <w:lvlText w:val="%1."/>
      <w:lvlJc w:val="left"/>
      <w:pPr>
        <w:ind w:left="930" w:hanging="57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C27B01"/>
    <w:multiLevelType w:val="multilevel"/>
    <w:tmpl w:val="CEB21688"/>
    <w:styleLink w:val="Estilo1"/>
    <w:lvl w:ilvl="0">
      <w:start w:val="1"/>
      <w:numFmt w:val="decimal"/>
      <w:lvlText w:val="%1."/>
      <w:lvlJc w:val="left"/>
      <w:pPr>
        <w:ind w:left="567" w:hanging="1134"/>
      </w:pPr>
      <w:rPr>
        <w:rFonts w:hint="default"/>
        <w:color w:val="auto"/>
      </w:rPr>
    </w:lvl>
    <w:lvl w:ilvl="1">
      <w:start w:val="1"/>
      <w:numFmt w:val="lowerLetter"/>
      <w:lvlText w:val="%2."/>
      <w:lvlJc w:val="left"/>
      <w:pPr>
        <w:ind w:left="873" w:hanging="36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4" w15:restartNumberingAfterBreak="0">
    <w:nsid w:val="24ED55CF"/>
    <w:multiLevelType w:val="hybridMultilevel"/>
    <w:tmpl w:val="5DB093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92416C8"/>
    <w:multiLevelType w:val="hybridMultilevel"/>
    <w:tmpl w:val="F2428DB6"/>
    <w:lvl w:ilvl="0" w:tplc="537E994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7C5238"/>
    <w:multiLevelType w:val="hybridMultilevel"/>
    <w:tmpl w:val="2FD20010"/>
    <w:lvl w:ilvl="0" w:tplc="BD561C9A">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370C13"/>
    <w:multiLevelType w:val="hybridMultilevel"/>
    <w:tmpl w:val="F8E408E0"/>
    <w:lvl w:ilvl="0" w:tplc="1230154C">
      <w:start w:val="1"/>
      <w:numFmt w:val="decimal"/>
      <w:lvlText w:val="%1."/>
      <w:lvlJc w:val="left"/>
      <w:pPr>
        <w:ind w:left="643" w:hanging="360"/>
      </w:pPr>
      <w:rPr>
        <w:rFonts w:hint="default"/>
        <w:b w:val="0"/>
        <w:bCs/>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1C75684"/>
    <w:multiLevelType w:val="hybridMultilevel"/>
    <w:tmpl w:val="B4F81F3E"/>
    <w:lvl w:ilvl="0" w:tplc="FF6696AA">
      <w:start w:val="1"/>
      <w:numFmt w:val="decimal"/>
      <w:lvlText w:val="%1."/>
      <w:lvlJc w:val="left"/>
      <w:pPr>
        <w:ind w:left="720" w:hanging="360"/>
      </w:pPr>
      <w:rPr>
        <w:rFonts w:ascii="Arial" w:eastAsia="Times New Roman" w:hAnsi="Arial" w:cs="Arial" w:hint="default"/>
        <w:b w:val="0"/>
        <w:bCs/>
        <w:sz w:val="28"/>
        <w:szCs w:val="2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349422">
    <w:abstractNumId w:val="5"/>
  </w:num>
  <w:num w:numId="2" w16cid:durableId="557782497">
    <w:abstractNumId w:val="0"/>
  </w:num>
  <w:num w:numId="3" w16cid:durableId="335769269">
    <w:abstractNumId w:val="1"/>
  </w:num>
  <w:num w:numId="4" w16cid:durableId="1883975445">
    <w:abstractNumId w:val="6"/>
  </w:num>
  <w:num w:numId="5" w16cid:durableId="128785444">
    <w:abstractNumId w:val="3"/>
  </w:num>
  <w:num w:numId="6" w16cid:durableId="458186498">
    <w:abstractNumId w:val="7"/>
  </w:num>
  <w:num w:numId="7" w16cid:durableId="229467802">
    <w:abstractNumId w:val="2"/>
  </w:num>
  <w:num w:numId="8" w16cid:durableId="2028091615">
    <w:abstractNumId w:val="6"/>
    <w:lvlOverride w:ilvl="0">
      <w:startOverride w:val="1"/>
    </w:lvlOverride>
  </w:num>
  <w:num w:numId="9" w16cid:durableId="838425182">
    <w:abstractNumId w:val="0"/>
    <w:lvlOverride w:ilvl="0">
      <w:startOverride w:val="1"/>
    </w:lvlOverride>
    <w:lvlOverride w:ilvl="1">
      <w:startOverride w:val="2"/>
    </w:lvlOverride>
  </w:num>
  <w:num w:numId="10" w16cid:durableId="717553806">
    <w:abstractNumId w:val="0"/>
    <w:lvlOverride w:ilvl="0">
      <w:startOverride w:val="1"/>
    </w:lvlOverride>
    <w:lvlOverride w:ilvl="1">
      <w:startOverride w:val="2"/>
    </w:lvlOverride>
  </w:num>
  <w:num w:numId="11" w16cid:durableId="754713628">
    <w:abstractNumId w:val="8"/>
  </w:num>
  <w:num w:numId="12" w16cid:durableId="449977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39C"/>
    <w:rsid w:val="0000203E"/>
    <w:rsid w:val="00002C2F"/>
    <w:rsid w:val="00004073"/>
    <w:rsid w:val="000065E7"/>
    <w:rsid w:val="0001050E"/>
    <w:rsid w:val="0001141B"/>
    <w:rsid w:val="0001170F"/>
    <w:rsid w:val="00014BC7"/>
    <w:rsid w:val="00015039"/>
    <w:rsid w:val="000175B5"/>
    <w:rsid w:val="0002138F"/>
    <w:rsid w:val="000219EC"/>
    <w:rsid w:val="00021C46"/>
    <w:rsid w:val="000227E4"/>
    <w:rsid w:val="00023005"/>
    <w:rsid w:val="000234DA"/>
    <w:rsid w:val="000264EF"/>
    <w:rsid w:val="00030C6E"/>
    <w:rsid w:val="00031547"/>
    <w:rsid w:val="00033602"/>
    <w:rsid w:val="00033FA2"/>
    <w:rsid w:val="000357CF"/>
    <w:rsid w:val="00036A3E"/>
    <w:rsid w:val="000375E7"/>
    <w:rsid w:val="000376B7"/>
    <w:rsid w:val="000402EB"/>
    <w:rsid w:val="00045016"/>
    <w:rsid w:val="000451F1"/>
    <w:rsid w:val="000474A4"/>
    <w:rsid w:val="00051866"/>
    <w:rsid w:val="000518B2"/>
    <w:rsid w:val="0005325A"/>
    <w:rsid w:val="000549A2"/>
    <w:rsid w:val="00055130"/>
    <w:rsid w:val="0005607E"/>
    <w:rsid w:val="0006040B"/>
    <w:rsid w:val="0006212B"/>
    <w:rsid w:val="0006309D"/>
    <w:rsid w:val="00066773"/>
    <w:rsid w:val="00067466"/>
    <w:rsid w:val="0007190D"/>
    <w:rsid w:val="00071A9B"/>
    <w:rsid w:val="00072879"/>
    <w:rsid w:val="000730DD"/>
    <w:rsid w:val="0007444C"/>
    <w:rsid w:val="000748BF"/>
    <w:rsid w:val="00074D53"/>
    <w:rsid w:val="00076CA9"/>
    <w:rsid w:val="0008163A"/>
    <w:rsid w:val="00091006"/>
    <w:rsid w:val="000935F0"/>
    <w:rsid w:val="000941A0"/>
    <w:rsid w:val="00095F4E"/>
    <w:rsid w:val="000A1524"/>
    <w:rsid w:val="000A24F5"/>
    <w:rsid w:val="000A356F"/>
    <w:rsid w:val="000A3B2E"/>
    <w:rsid w:val="000A59A0"/>
    <w:rsid w:val="000A7D35"/>
    <w:rsid w:val="000A7FE8"/>
    <w:rsid w:val="000B321A"/>
    <w:rsid w:val="000B4BE2"/>
    <w:rsid w:val="000B6AC5"/>
    <w:rsid w:val="000B6EED"/>
    <w:rsid w:val="000B79E9"/>
    <w:rsid w:val="000C2E06"/>
    <w:rsid w:val="000C30F0"/>
    <w:rsid w:val="000C5B98"/>
    <w:rsid w:val="000C714F"/>
    <w:rsid w:val="000D2395"/>
    <w:rsid w:val="000D3418"/>
    <w:rsid w:val="000D5747"/>
    <w:rsid w:val="000D6448"/>
    <w:rsid w:val="000D6B8E"/>
    <w:rsid w:val="000D6FC1"/>
    <w:rsid w:val="000E3C28"/>
    <w:rsid w:val="000E5813"/>
    <w:rsid w:val="000E59E4"/>
    <w:rsid w:val="000F3857"/>
    <w:rsid w:val="000F3D52"/>
    <w:rsid w:val="000F3E58"/>
    <w:rsid w:val="000F52F0"/>
    <w:rsid w:val="00101EB0"/>
    <w:rsid w:val="00105432"/>
    <w:rsid w:val="00105A7E"/>
    <w:rsid w:val="001122D9"/>
    <w:rsid w:val="00112D7E"/>
    <w:rsid w:val="00112F48"/>
    <w:rsid w:val="001133D6"/>
    <w:rsid w:val="0011470E"/>
    <w:rsid w:val="00115517"/>
    <w:rsid w:val="00115919"/>
    <w:rsid w:val="00116A01"/>
    <w:rsid w:val="00120F09"/>
    <w:rsid w:val="001225BE"/>
    <w:rsid w:val="001233E5"/>
    <w:rsid w:val="001244BC"/>
    <w:rsid w:val="00124650"/>
    <w:rsid w:val="001261D6"/>
    <w:rsid w:val="00130573"/>
    <w:rsid w:val="00130672"/>
    <w:rsid w:val="00130A62"/>
    <w:rsid w:val="00130CF0"/>
    <w:rsid w:val="00131419"/>
    <w:rsid w:val="00133E2B"/>
    <w:rsid w:val="00137C62"/>
    <w:rsid w:val="00140284"/>
    <w:rsid w:val="00140BC8"/>
    <w:rsid w:val="00146046"/>
    <w:rsid w:val="0014670C"/>
    <w:rsid w:val="00146A42"/>
    <w:rsid w:val="001543A2"/>
    <w:rsid w:val="00154AF1"/>
    <w:rsid w:val="00160BBC"/>
    <w:rsid w:val="00162D72"/>
    <w:rsid w:val="00163609"/>
    <w:rsid w:val="00163D88"/>
    <w:rsid w:val="001646BE"/>
    <w:rsid w:val="001646F6"/>
    <w:rsid w:val="00165B6D"/>
    <w:rsid w:val="00167AF3"/>
    <w:rsid w:val="00172DEC"/>
    <w:rsid w:val="0017384C"/>
    <w:rsid w:val="00173DE6"/>
    <w:rsid w:val="00175951"/>
    <w:rsid w:val="00175C1F"/>
    <w:rsid w:val="00176C6B"/>
    <w:rsid w:val="00177631"/>
    <w:rsid w:val="00177B27"/>
    <w:rsid w:val="0018218C"/>
    <w:rsid w:val="001911AC"/>
    <w:rsid w:val="001925A6"/>
    <w:rsid w:val="00192DBA"/>
    <w:rsid w:val="001937FD"/>
    <w:rsid w:val="0019469B"/>
    <w:rsid w:val="00194BB5"/>
    <w:rsid w:val="00195183"/>
    <w:rsid w:val="0019579D"/>
    <w:rsid w:val="001976DF"/>
    <w:rsid w:val="001A00E8"/>
    <w:rsid w:val="001A1723"/>
    <w:rsid w:val="001A2ACC"/>
    <w:rsid w:val="001A352F"/>
    <w:rsid w:val="001A6053"/>
    <w:rsid w:val="001A74C3"/>
    <w:rsid w:val="001B1073"/>
    <w:rsid w:val="001B188A"/>
    <w:rsid w:val="001B1F51"/>
    <w:rsid w:val="001B4D3F"/>
    <w:rsid w:val="001B55C2"/>
    <w:rsid w:val="001B6C92"/>
    <w:rsid w:val="001C4D32"/>
    <w:rsid w:val="001C5F2B"/>
    <w:rsid w:val="001C6272"/>
    <w:rsid w:val="001C7732"/>
    <w:rsid w:val="001D3DEF"/>
    <w:rsid w:val="001D490F"/>
    <w:rsid w:val="001D515B"/>
    <w:rsid w:val="001D65ED"/>
    <w:rsid w:val="001E038D"/>
    <w:rsid w:val="001E0F1F"/>
    <w:rsid w:val="001E1074"/>
    <w:rsid w:val="001E239C"/>
    <w:rsid w:val="001E762F"/>
    <w:rsid w:val="001E7C04"/>
    <w:rsid w:val="001E7F0D"/>
    <w:rsid w:val="001F0D2B"/>
    <w:rsid w:val="001F25DB"/>
    <w:rsid w:val="001F29F1"/>
    <w:rsid w:val="00201125"/>
    <w:rsid w:val="0020559C"/>
    <w:rsid w:val="00205E7D"/>
    <w:rsid w:val="0020612F"/>
    <w:rsid w:val="00207EF1"/>
    <w:rsid w:val="00211BCD"/>
    <w:rsid w:val="00213094"/>
    <w:rsid w:val="002130B0"/>
    <w:rsid w:val="002168AD"/>
    <w:rsid w:val="002216EE"/>
    <w:rsid w:val="002229BF"/>
    <w:rsid w:val="002233ED"/>
    <w:rsid w:val="0022774F"/>
    <w:rsid w:val="00231236"/>
    <w:rsid w:val="00232F35"/>
    <w:rsid w:val="002355F9"/>
    <w:rsid w:val="0023607F"/>
    <w:rsid w:val="00236779"/>
    <w:rsid w:val="00236A22"/>
    <w:rsid w:val="0024090A"/>
    <w:rsid w:val="00251090"/>
    <w:rsid w:val="002517AB"/>
    <w:rsid w:val="0025523E"/>
    <w:rsid w:val="00257660"/>
    <w:rsid w:val="0026274D"/>
    <w:rsid w:val="002651C2"/>
    <w:rsid w:val="002652EA"/>
    <w:rsid w:val="002654A5"/>
    <w:rsid w:val="002662AA"/>
    <w:rsid w:val="0026639A"/>
    <w:rsid w:val="00267743"/>
    <w:rsid w:val="0027014B"/>
    <w:rsid w:val="00273803"/>
    <w:rsid w:val="002747D8"/>
    <w:rsid w:val="00276EBB"/>
    <w:rsid w:val="00277DBB"/>
    <w:rsid w:val="00280088"/>
    <w:rsid w:val="00280599"/>
    <w:rsid w:val="002829F5"/>
    <w:rsid w:val="002833CF"/>
    <w:rsid w:val="002836CE"/>
    <w:rsid w:val="00283ACD"/>
    <w:rsid w:val="00284333"/>
    <w:rsid w:val="00284B70"/>
    <w:rsid w:val="00290AED"/>
    <w:rsid w:val="002915CC"/>
    <w:rsid w:val="00292147"/>
    <w:rsid w:val="0029319B"/>
    <w:rsid w:val="0029353B"/>
    <w:rsid w:val="00293CFF"/>
    <w:rsid w:val="0029469A"/>
    <w:rsid w:val="002958D0"/>
    <w:rsid w:val="00297270"/>
    <w:rsid w:val="002A0B31"/>
    <w:rsid w:val="002A3948"/>
    <w:rsid w:val="002A3AE7"/>
    <w:rsid w:val="002A650B"/>
    <w:rsid w:val="002A6DF7"/>
    <w:rsid w:val="002B159B"/>
    <w:rsid w:val="002B4309"/>
    <w:rsid w:val="002B4977"/>
    <w:rsid w:val="002B5319"/>
    <w:rsid w:val="002C1413"/>
    <w:rsid w:val="002C310C"/>
    <w:rsid w:val="002C36B7"/>
    <w:rsid w:val="002C3BFF"/>
    <w:rsid w:val="002C409E"/>
    <w:rsid w:val="002C62A4"/>
    <w:rsid w:val="002C799E"/>
    <w:rsid w:val="002D0638"/>
    <w:rsid w:val="002D0B87"/>
    <w:rsid w:val="002D217D"/>
    <w:rsid w:val="002D3373"/>
    <w:rsid w:val="002D39CF"/>
    <w:rsid w:val="002D52BA"/>
    <w:rsid w:val="002D6261"/>
    <w:rsid w:val="002D633A"/>
    <w:rsid w:val="002E267B"/>
    <w:rsid w:val="002E40FD"/>
    <w:rsid w:val="002E56C3"/>
    <w:rsid w:val="002E5A4A"/>
    <w:rsid w:val="002F69A2"/>
    <w:rsid w:val="002F77B0"/>
    <w:rsid w:val="00300733"/>
    <w:rsid w:val="00300D9C"/>
    <w:rsid w:val="00301FA0"/>
    <w:rsid w:val="00303423"/>
    <w:rsid w:val="00303E08"/>
    <w:rsid w:val="003059AF"/>
    <w:rsid w:val="003067DF"/>
    <w:rsid w:val="003104C0"/>
    <w:rsid w:val="00310F73"/>
    <w:rsid w:val="003117B3"/>
    <w:rsid w:val="0031397E"/>
    <w:rsid w:val="003154C4"/>
    <w:rsid w:val="003209E9"/>
    <w:rsid w:val="00321120"/>
    <w:rsid w:val="00321E8B"/>
    <w:rsid w:val="00324123"/>
    <w:rsid w:val="00324C03"/>
    <w:rsid w:val="00325C3F"/>
    <w:rsid w:val="00326434"/>
    <w:rsid w:val="00334EB9"/>
    <w:rsid w:val="00336008"/>
    <w:rsid w:val="003425C1"/>
    <w:rsid w:val="00342C25"/>
    <w:rsid w:val="003431DE"/>
    <w:rsid w:val="003436C7"/>
    <w:rsid w:val="00344805"/>
    <w:rsid w:val="0035064F"/>
    <w:rsid w:val="003545CA"/>
    <w:rsid w:val="00357201"/>
    <w:rsid w:val="0036009D"/>
    <w:rsid w:val="00360B69"/>
    <w:rsid w:val="003622EF"/>
    <w:rsid w:val="00366241"/>
    <w:rsid w:val="00366740"/>
    <w:rsid w:val="00366A39"/>
    <w:rsid w:val="00366AA2"/>
    <w:rsid w:val="003675D3"/>
    <w:rsid w:val="00367D09"/>
    <w:rsid w:val="003703CB"/>
    <w:rsid w:val="00373A11"/>
    <w:rsid w:val="00375C80"/>
    <w:rsid w:val="003801AC"/>
    <w:rsid w:val="003812A8"/>
    <w:rsid w:val="00383AFA"/>
    <w:rsid w:val="00385FB8"/>
    <w:rsid w:val="00390393"/>
    <w:rsid w:val="0039242B"/>
    <w:rsid w:val="00392589"/>
    <w:rsid w:val="00393FFD"/>
    <w:rsid w:val="00395884"/>
    <w:rsid w:val="0039598D"/>
    <w:rsid w:val="00396BCD"/>
    <w:rsid w:val="003A2771"/>
    <w:rsid w:val="003A3DA5"/>
    <w:rsid w:val="003A54A4"/>
    <w:rsid w:val="003B4557"/>
    <w:rsid w:val="003B553F"/>
    <w:rsid w:val="003B6398"/>
    <w:rsid w:val="003B7628"/>
    <w:rsid w:val="003B77FD"/>
    <w:rsid w:val="003C0956"/>
    <w:rsid w:val="003C1DFE"/>
    <w:rsid w:val="003C22DB"/>
    <w:rsid w:val="003C33D4"/>
    <w:rsid w:val="003C519B"/>
    <w:rsid w:val="003D24C8"/>
    <w:rsid w:val="003D3834"/>
    <w:rsid w:val="003D6E02"/>
    <w:rsid w:val="003E1B6A"/>
    <w:rsid w:val="003E2D72"/>
    <w:rsid w:val="003E4B38"/>
    <w:rsid w:val="003E4E3A"/>
    <w:rsid w:val="003E680F"/>
    <w:rsid w:val="003E7B16"/>
    <w:rsid w:val="003F065F"/>
    <w:rsid w:val="003F4DDA"/>
    <w:rsid w:val="003F4FFD"/>
    <w:rsid w:val="003F628E"/>
    <w:rsid w:val="003F706A"/>
    <w:rsid w:val="00401D0A"/>
    <w:rsid w:val="00403809"/>
    <w:rsid w:val="00404CC8"/>
    <w:rsid w:val="004061AB"/>
    <w:rsid w:val="00412667"/>
    <w:rsid w:val="00412AC1"/>
    <w:rsid w:val="00412E70"/>
    <w:rsid w:val="00412E87"/>
    <w:rsid w:val="00413A7F"/>
    <w:rsid w:val="00413D0A"/>
    <w:rsid w:val="0041564C"/>
    <w:rsid w:val="004202E3"/>
    <w:rsid w:val="004214AA"/>
    <w:rsid w:val="00421549"/>
    <w:rsid w:val="004232BA"/>
    <w:rsid w:val="00426C4A"/>
    <w:rsid w:val="004279AA"/>
    <w:rsid w:val="00431A98"/>
    <w:rsid w:val="0043448B"/>
    <w:rsid w:val="00435E02"/>
    <w:rsid w:val="00436850"/>
    <w:rsid w:val="00436A99"/>
    <w:rsid w:val="00440AFB"/>
    <w:rsid w:val="00440AFC"/>
    <w:rsid w:val="00445FF1"/>
    <w:rsid w:val="00450344"/>
    <w:rsid w:val="0045096D"/>
    <w:rsid w:val="00450E3F"/>
    <w:rsid w:val="0045182C"/>
    <w:rsid w:val="00453603"/>
    <w:rsid w:val="00453AC5"/>
    <w:rsid w:val="00453FF7"/>
    <w:rsid w:val="00456B71"/>
    <w:rsid w:val="004570F8"/>
    <w:rsid w:val="00457ECA"/>
    <w:rsid w:val="004606DA"/>
    <w:rsid w:val="00462619"/>
    <w:rsid w:val="0046340F"/>
    <w:rsid w:val="004634ED"/>
    <w:rsid w:val="00463F0C"/>
    <w:rsid w:val="00470253"/>
    <w:rsid w:val="00470760"/>
    <w:rsid w:val="00471153"/>
    <w:rsid w:val="00471996"/>
    <w:rsid w:val="00471DEF"/>
    <w:rsid w:val="00472BD0"/>
    <w:rsid w:val="00473101"/>
    <w:rsid w:val="0047583E"/>
    <w:rsid w:val="0048090F"/>
    <w:rsid w:val="004858A1"/>
    <w:rsid w:val="00485BB3"/>
    <w:rsid w:val="00486DC0"/>
    <w:rsid w:val="00487F8E"/>
    <w:rsid w:val="004912C4"/>
    <w:rsid w:val="004A04A7"/>
    <w:rsid w:val="004A0E14"/>
    <w:rsid w:val="004A16DD"/>
    <w:rsid w:val="004A1B66"/>
    <w:rsid w:val="004A21B6"/>
    <w:rsid w:val="004A5B0A"/>
    <w:rsid w:val="004A5C7E"/>
    <w:rsid w:val="004A5D10"/>
    <w:rsid w:val="004A67CE"/>
    <w:rsid w:val="004A6C33"/>
    <w:rsid w:val="004A6F1F"/>
    <w:rsid w:val="004A7A39"/>
    <w:rsid w:val="004B0117"/>
    <w:rsid w:val="004B185B"/>
    <w:rsid w:val="004B2676"/>
    <w:rsid w:val="004B288C"/>
    <w:rsid w:val="004B2A36"/>
    <w:rsid w:val="004B5A1E"/>
    <w:rsid w:val="004B5C50"/>
    <w:rsid w:val="004B5EB7"/>
    <w:rsid w:val="004C0049"/>
    <w:rsid w:val="004C217E"/>
    <w:rsid w:val="004C234E"/>
    <w:rsid w:val="004C3148"/>
    <w:rsid w:val="004C522D"/>
    <w:rsid w:val="004C7613"/>
    <w:rsid w:val="004D07C7"/>
    <w:rsid w:val="004D19C8"/>
    <w:rsid w:val="004D332A"/>
    <w:rsid w:val="004D433E"/>
    <w:rsid w:val="004D6C88"/>
    <w:rsid w:val="004D6EAC"/>
    <w:rsid w:val="004E0AC3"/>
    <w:rsid w:val="004E4179"/>
    <w:rsid w:val="004E6D99"/>
    <w:rsid w:val="004E7F5E"/>
    <w:rsid w:val="004F0162"/>
    <w:rsid w:val="004F1783"/>
    <w:rsid w:val="004F1D83"/>
    <w:rsid w:val="004F1EFE"/>
    <w:rsid w:val="005015E2"/>
    <w:rsid w:val="005019AB"/>
    <w:rsid w:val="00506674"/>
    <w:rsid w:val="005067D8"/>
    <w:rsid w:val="00506F45"/>
    <w:rsid w:val="00511E55"/>
    <w:rsid w:val="005133A8"/>
    <w:rsid w:val="0051361C"/>
    <w:rsid w:val="0051375C"/>
    <w:rsid w:val="005144D3"/>
    <w:rsid w:val="005151E5"/>
    <w:rsid w:val="00515F00"/>
    <w:rsid w:val="0052093B"/>
    <w:rsid w:val="00520CC7"/>
    <w:rsid w:val="00525158"/>
    <w:rsid w:val="0052677B"/>
    <w:rsid w:val="00527257"/>
    <w:rsid w:val="00527A75"/>
    <w:rsid w:val="0053269E"/>
    <w:rsid w:val="005332E5"/>
    <w:rsid w:val="005341BB"/>
    <w:rsid w:val="00535504"/>
    <w:rsid w:val="00537797"/>
    <w:rsid w:val="005377D9"/>
    <w:rsid w:val="00540EDB"/>
    <w:rsid w:val="00541D98"/>
    <w:rsid w:val="005438DA"/>
    <w:rsid w:val="0054394C"/>
    <w:rsid w:val="00544402"/>
    <w:rsid w:val="00544971"/>
    <w:rsid w:val="00546148"/>
    <w:rsid w:val="00546B63"/>
    <w:rsid w:val="005501B4"/>
    <w:rsid w:val="0055226C"/>
    <w:rsid w:val="005562FC"/>
    <w:rsid w:val="005563D7"/>
    <w:rsid w:val="0055650C"/>
    <w:rsid w:val="00556BB8"/>
    <w:rsid w:val="0056433B"/>
    <w:rsid w:val="00567319"/>
    <w:rsid w:val="0057308C"/>
    <w:rsid w:val="00574B52"/>
    <w:rsid w:val="00581E49"/>
    <w:rsid w:val="00583951"/>
    <w:rsid w:val="005853ED"/>
    <w:rsid w:val="005855A2"/>
    <w:rsid w:val="00585FFB"/>
    <w:rsid w:val="005863D5"/>
    <w:rsid w:val="005907ED"/>
    <w:rsid w:val="00594A42"/>
    <w:rsid w:val="005959DE"/>
    <w:rsid w:val="00595AC7"/>
    <w:rsid w:val="005A2D81"/>
    <w:rsid w:val="005A386A"/>
    <w:rsid w:val="005A4867"/>
    <w:rsid w:val="005B3A0C"/>
    <w:rsid w:val="005B41CD"/>
    <w:rsid w:val="005B43C7"/>
    <w:rsid w:val="005B5012"/>
    <w:rsid w:val="005B5B5C"/>
    <w:rsid w:val="005B63DB"/>
    <w:rsid w:val="005C1DCD"/>
    <w:rsid w:val="005C2125"/>
    <w:rsid w:val="005C2DF1"/>
    <w:rsid w:val="005C3405"/>
    <w:rsid w:val="005C37B5"/>
    <w:rsid w:val="005C4784"/>
    <w:rsid w:val="005C7E1F"/>
    <w:rsid w:val="005D04BA"/>
    <w:rsid w:val="005D0C15"/>
    <w:rsid w:val="005D1DBD"/>
    <w:rsid w:val="005D6959"/>
    <w:rsid w:val="005D6AF8"/>
    <w:rsid w:val="005E1B8B"/>
    <w:rsid w:val="005E1C6D"/>
    <w:rsid w:val="005E4417"/>
    <w:rsid w:val="005E4441"/>
    <w:rsid w:val="005E51DB"/>
    <w:rsid w:val="005E68C5"/>
    <w:rsid w:val="005F0844"/>
    <w:rsid w:val="005F08B6"/>
    <w:rsid w:val="005F121D"/>
    <w:rsid w:val="005F12F4"/>
    <w:rsid w:val="005F1DB8"/>
    <w:rsid w:val="005F418B"/>
    <w:rsid w:val="005F55C8"/>
    <w:rsid w:val="005F79F5"/>
    <w:rsid w:val="00601855"/>
    <w:rsid w:val="00601EE1"/>
    <w:rsid w:val="00602227"/>
    <w:rsid w:val="006048F1"/>
    <w:rsid w:val="00604F6F"/>
    <w:rsid w:val="0060756C"/>
    <w:rsid w:val="006078F1"/>
    <w:rsid w:val="00610567"/>
    <w:rsid w:val="006105B2"/>
    <w:rsid w:val="006122F1"/>
    <w:rsid w:val="0061516C"/>
    <w:rsid w:val="00621E87"/>
    <w:rsid w:val="00625289"/>
    <w:rsid w:val="00625308"/>
    <w:rsid w:val="006268C2"/>
    <w:rsid w:val="00627292"/>
    <w:rsid w:val="00627F90"/>
    <w:rsid w:val="0063268B"/>
    <w:rsid w:val="0063387E"/>
    <w:rsid w:val="00634045"/>
    <w:rsid w:val="00634700"/>
    <w:rsid w:val="00634F72"/>
    <w:rsid w:val="00635BF8"/>
    <w:rsid w:val="00636C2B"/>
    <w:rsid w:val="00636EC6"/>
    <w:rsid w:val="00637150"/>
    <w:rsid w:val="006374F6"/>
    <w:rsid w:val="00637E64"/>
    <w:rsid w:val="00643114"/>
    <w:rsid w:val="006433CE"/>
    <w:rsid w:val="00644636"/>
    <w:rsid w:val="006454D7"/>
    <w:rsid w:val="00645CBF"/>
    <w:rsid w:val="00651444"/>
    <w:rsid w:val="0065328E"/>
    <w:rsid w:val="00653B7F"/>
    <w:rsid w:val="0065608E"/>
    <w:rsid w:val="00663E9D"/>
    <w:rsid w:val="00667906"/>
    <w:rsid w:val="00670F03"/>
    <w:rsid w:val="00675420"/>
    <w:rsid w:val="006755E1"/>
    <w:rsid w:val="00676405"/>
    <w:rsid w:val="00676655"/>
    <w:rsid w:val="006779CD"/>
    <w:rsid w:val="00677B75"/>
    <w:rsid w:val="00677EE8"/>
    <w:rsid w:val="006807FB"/>
    <w:rsid w:val="00680F0B"/>
    <w:rsid w:val="006811A5"/>
    <w:rsid w:val="006814E5"/>
    <w:rsid w:val="00683102"/>
    <w:rsid w:val="00683A5A"/>
    <w:rsid w:val="0068462B"/>
    <w:rsid w:val="00684E0E"/>
    <w:rsid w:val="00686A69"/>
    <w:rsid w:val="00690A1F"/>
    <w:rsid w:val="00690D5F"/>
    <w:rsid w:val="0069168F"/>
    <w:rsid w:val="0069187E"/>
    <w:rsid w:val="00691EBE"/>
    <w:rsid w:val="00692E18"/>
    <w:rsid w:val="006941C2"/>
    <w:rsid w:val="00695D58"/>
    <w:rsid w:val="0069765A"/>
    <w:rsid w:val="00697EBF"/>
    <w:rsid w:val="006A5410"/>
    <w:rsid w:val="006A5A8D"/>
    <w:rsid w:val="006A5EC2"/>
    <w:rsid w:val="006A606D"/>
    <w:rsid w:val="006A7F7E"/>
    <w:rsid w:val="006B0521"/>
    <w:rsid w:val="006B422E"/>
    <w:rsid w:val="006B6072"/>
    <w:rsid w:val="006C2E0C"/>
    <w:rsid w:val="006C35A8"/>
    <w:rsid w:val="006C5515"/>
    <w:rsid w:val="006C63FD"/>
    <w:rsid w:val="006D158D"/>
    <w:rsid w:val="006D385B"/>
    <w:rsid w:val="006D6039"/>
    <w:rsid w:val="006E2C00"/>
    <w:rsid w:val="006E432F"/>
    <w:rsid w:val="006E5361"/>
    <w:rsid w:val="006E57E4"/>
    <w:rsid w:val="006E5A1C"/>
    <w:rsid w:val="006E7674"/>
    <w:rsid w:val="006E776A"/>
    <w:rsid w:val="006F2E9C"/>
    <w:rsid w:val="006F4C5E"/>
    <w:rsid w:val="006F4DE8"/>
    <w:rsid w:val="006F5BA2"/>
    <w:rsid w:val="006F731A"/>
    <w:rsid w:val="006F7938"/>
    <w:rsid w:val="00701D2B"/>
    <w:rsid w:val="0070608D"/>
    <w:rsid w:val="007113F5"/>
    <w:rsid w:val="007122A5"/>
    <w:rsid w:val="00712B21"/>
    <w:rsid w:val="00721460"/>
    <w:rsid w:val="00725C8E"/>
    <w:rsid w:val="00727D9A"/>
    <w:rsid w:val="0073104A"/>
    <w:rsid w:val="0073132E"/>
    <w:rsid w:val="00731517"/>
    <w:rsid w:val="00731768"/>
    <w:rsid w:val="007331B8"/>
    <w:rsid w:val="00736B17"/>
    <w:rsid w:val="00737D1F"/>
    <w:rsid w:val="007432D3"/>
    <w:rsid w:val="007440CD"/>
    <w:rsid w:val="00745AE6"/>
    <w:rsid w:val="007468D9"/>
    <w:rsid w:val="0074772F"/>
    <w:rsid w:val="007514A7"/>
    <w:rsid w:val="007536A9"/>
    <w:rsid w:val="00757C65"/>
    <w:rsid w:val="00760B33"/>
    <w:rsid w:val="007615ED"/>
    <w:rsid w:val="00770801"/>
    <w:rsid w:val="00770862"/>
    <w:rsid w:val="007729D7"/>
    <w:rsid w:val="0077436B"/>
    <w:rsid w:val="007745AF"/>
    <w:rsid w:val="00774B3F"/>
    <w:rsid w:val="007752CD"/>
    <w:rsid w:val="00776245"/>
    <w:rsid w:val="007852E2"/>
    <w:rsid w:val="0079094F"/>
    <w:rsid w:val="00792933"/>
    <w:rsid w:val="00794E5D"/>
    <w:rsid w:val="00796581"/>
    <w:rsid w:val="00797223"/>
    <w:rsid w:val="007A1532"/>
    <w:rsid w:val="007A1815"/>
    <w:rsid w:val="007A1966"/>
    <w:rsid w:val="007A19D6"/>
    <w:rsid w:val="007A2EEE"/>
    <w:rsid w:val="007A6342"/>
    <w:rsid w:val="007A71E0"/>
    <w:rsid w:val="007B23A9"/>
    <w:rsid w:val="007B464C"/>
    <w:rsid w:val="007B5EDF"/>
    <w:rsid w:val="007C0870"/>
    <w:rsid w:val="007C1523"/>
    <w:rsid w:val="007C1EBF"/>
    <w:rsid w:val="007C3D90"/>
    <w:rsid w:val="007C4CA8"/>
    <w:rsid w:val="007C65B3"/>
    <w:rsid w:val="007C7C29"/>
    <w:rsid w:val="007D13B9"/>
    <w:rsid w:val="007D2D8B"/>
    <w:rsid w:val="007D372E"/>
    <w:rsid w:val="007D4D73"/>
    <w:rsid w:val="007D5119"/>
    <w:rsid w:val="007E00C8"/>
    <w:rsid w:val="007E142A"/>
    <w:rsid w:val="007E3708"/>
    <w:rsid w:val="007E744B"/>
    <w:rsid w:val="007F1391"/>
    <w:rsid w:val="007F1998"/>
    <w:rsid w:val="007F304A"/>
    <w:rsid w:val="007F32F6"/>
    <w:rsid w:val="007F346C"/>
    <w:rsid w:val="007F3BB2"/>
    <w:rsid w:val="007F4CE2"/>
    <w:rsid w:val="007F67D1"/>
    <w:rsid w:val="007F6962"/>
    <w:rsid w:val="007F702F"/>
    <w:rsid w:val="007F72CA"/>
    <w:rsid w:val="0080015B"/>
    <w:rsid w:val="008012AE"/>
    <w:rsid w:val="00801AE3"/>
    <w:rsid w:val="008039DE"/>
    <w:rsid w:val="00803A9D"/>
    <w:rsid w:val="00804933"/>
    <w:rsid w:val="00804A2D"/>
    <w:rsid w:val="00804A40"/>
    <w:rsid w:val="0080589F"/>
    <w:rsid w:val="00810687"/>
    <w:rsid w:val="00811609"/>
    <w:rsid w:val="008116C2"/>
    <w:rsid w:val="00811A27"/>
    <w:rsid w:val="00812FF1"/>
    <w:rsid w:val="008132F7"/>
    <w:rsid w:val="0081432F"/>
    <w:rsid w:val="008165E7"/>
    <w:rsid w:val="00817F58"/>
    <w:rsid w:val="00820142"/>
    <w:rsid w:val="008205E1"/>
    <w:rsid w:val="00823041"/>
    <w:rsid w:val="00824F92"/>
    <w:rsid w:val="0082552D"/>
    <w:rsid w:val="0082605D"/>
    <w:rsid w:val="008274C1"/>
    <w:rsid w:val="00827FC2"/>
    <w:rsid w:val="008304B4"/>
    <w:rsid w:val="00830804"/>
    <w:rsid w:val="00832672"/>
    <w:rsid w:val="008341C5"/>
    <w:rsid w:val="00834E34"/>
    <w:rsid w:val="008429E3"/>
    <w:rsid w:val="00845FDD"/>
    <w:rsid w:val="008467BD"/>
    <w:rsid w:val="00850815"/>
    <w:rsid w:val="0085130E"/>
    <w:rsid w:val="00851B91"/>
    <w:rsid w:val="00852F34"/>
    <w:rsid w:val="00855ABC"/>
    <w:rsid w:val="00855DCA"/>
    <w:rsid w:val="00857150"/>
    <w:rsid w:val="0086072A"/>
    <w:rsid w:val="00861A0F"/>
    <w:rsid w:val="00861B52"/>
    <w:rsid w:val="00863D92"/>
    <w:rsid w:val="00863FCA"/>
    <w:rsid w:val="00864648"/>
    <w:rsid w:val="00864AE6"/>
    <w:rsid w:val="00864F14"/>
    <w:rsid w:val="008718C0"/>
    <w:rsid w:val="00872994"/>
    <w:rsid w:val="008749F9"/>
    <w:rsid w:val="00875D11"/>
    <w:rsid w:val="00875FF3"/>
    <w:rsid w:val="008774FC"/>
    <w:rsid w:val="00877774"/>
    <w:rsid w:val="00881349"/>
    <w:rsid w:val="00881CA5"/>
    <w:rsid w:val="00885AAB"/>
    <w:rsid w:val="00886B22"/>
    <w:rsid w:val="00887767"/>
    <w:rsid w:val="008915DD"/>
    <w:rsid w:val="00891889"/>
    <w:rsid w:val="00892A1B"/>
    <w:rsid w:val="00893313"/>
    <w:rsid w:val="0089339F"/>
    <w:rsid w:val="00893B51"/>
    <w:rsid w:val="00894015"/>
    <w:rsid w:val="00895605"/>
    <w:rsid w:val="00895A7C"/>
    <w:rsid w:val="008962E1"/>
    <w:rsid w:val="008963B8"/>
    <w:rsid w:val="008A156A"/>
    <w:rsid w:val="008A2103"/>
    <w:rsid w:val="008A22BE"/>
    <w:rsid w:val="008A28A8"/>
    <w:rsid w:val="008A2CCC"/>
    <w:rsid w:val="008A306C"/>
    <w:rsid w:val="008A5948"/>
    <w:rsid w:val="008A794D"/>
    <w:rsid w:val="008B1292"/>
    <w:rsid w:val="008B39D5"/>
    <w:rsid w:val="008C08AD"/>
    <w:rsid w:val="008C2D3E"/>
    <w:rsid w:val="008C5D62"/>
    <w:rsid w:val="008C6698"/>
    <w:rsid w:val="008C6767"/>
    <w:rsid w:val="008C6B47"/>
    <w:rsid w:val="008D129F"/>
    <w:rsid w:val="008D178A"/>
    <w:rsid w:val="008D24F8"/>
    <w:rsid w:val="008D5C73"/>
    <w:rsid w:val="008E1604"/>
    <w:rsid w:val="008E4493"/>
    <w:rsid w:val="008E523C"/>
    <w:rsid w:val="008E5705"/>
    <w:rsid w:val="008F1826"/>
    <w:rsid w:val="008F45BC"/>
    <w:rsid w:val="008F562A"/>
    <w:rsid w:val="008F618F"/>
    <w:rsid w:val="008F72CD"/>
    <w:rsid w:val="00900890"/>
    <w:rsid w:val="00903288"/>
    <w:rsid w:val="00910B91"/>
    <w:rsid w:val="009128FB"/>
    <w:rsid w:val="009133EE"/>
    <w:rsid w:val="009145E7"/>
    <w:rsid w:val="00914628"/>
    <w:rsid w:val="009213AD"/>
    <w:rsid w:val="00923824"/>
    <w:rsid w:val="0092455F"/>
    <w:rsid w:val="00926CF7"/>
    <w:rsid w:val="00930413"/>
    <w:rsid w:val="00930E7D"/>
    <w:rsid w:val="00931909"/>
    <w:rsid w:val="009319C2"/>
    <w:rsid w:val="00931C0B"/>
    <w:rsid w:val="00931FA3"/>
    <w:rsid w:val="009330AE"/>
    <w:rsid w:val="00942367"/>
    <w:rsid w:val="00943CBE"/>
    <w:rsid w:val="00946BF5"/>
    <w:rsid w:val="0094724D"/>
    <w:rsid w:val="009475EA"/>
    <w:rsid w:val="00950736"/>
    <w:rsid w:val="009534D0"/>
    <w:rsid w:val="00953B59"/>
    <w:rsid w:val="009554D2"/>
    <w:rsid w:val="00956A57"/>
    <w:rsid w:val="00956BE5"/>
    <w:rsid w:val="00960C98"/>
    <w:rsid w:val="00965564"/>
    <w:rsid w:val="00966E0C"/>
    <w:rsid w:val="009671B6"/>
    <w:rsid w:val="00967921"/>
    <w:rsid w:val="00967FA5"/>
    <w:rsid w:val="00971182"/>
    <w:rsid w:val="00971444"/>
    <w:rsid w:val="00971B17"/>
    <w:rsid w:val="00971B18"/>
    <w:rsid w:val="00973A27"/>
    <w:rsid w:val="00975F31"/>
    <w:rsid w:val="00977E23"/>
    <w:rsid w:val="009816E8"/>
    <w:rsid w:val="0098238B"/>
    <w:rsid w:val="00983870"/>
    <w:rsid w:val="00984FC2"/>
    <w:rsid w:val="0098613B"/>
    <w:rsid w:val="00991860"/>
    <w:rsid w:val="00991A93"/>
    <w:rsid w:val="0099215E"/>
    <w:rsid w:val="0099439D"/>
    <w:rsid w:val="00994D08"/>
    <w:rsid w:val="00995626"/>
    <w:rsid w:val="00995E02"/>
    <w:rsid w:val="009A146D"/>
    <w:rsid w:val="009A1889"/>
    <w:rsid w:val="009A2E65"/>
    <w:rsid w:val="009A2E9D"/>
    <w:rsid w:val="009A4796"/>
    <w:rsid w:val="009A4DF7"/>
    <w:rsid w:val="009A6209"/>
    <w:rsid w:val="009B0067"/>
    <w:rsid w:val="009B1930"/>
    <w:rsid w:val="009B2E6B"/>
    <w:rsid w:val="009B4D4D"/>
    <w:rsid w:val="009C1EB2"/>
    <w:rsid w:val="009C3022"/>
    <w:rsid w:val="009C3991"/>
    <w:rsid w:val="009D02C4"/>
    <w:rsid w:val="009D3178"/>
    <w:rsid w:val="009D6E68"/>
    <w:rsid w:val="009D7484"/>
    <w:rsid w:val="009E10DD"/>
    <w:rsid w:val="009E2337"/>
    <w:rsid w:val="009E42A3"/>
    <w:rsid w:val="009E4469"/>
    <w:rsid w:val="009E48A9"/>
    <w:rsid w:val="009E579E"/>
    <w:rsid w:val="009E5C6E"/>
    <w:rsid w:val="009E5D4F"/>
    <w:rsid w:val="009E5FBF"/>
    <w:rsid w:val="009E6B9B"/>
    <w:rsid w:val="009F1E85"/>
    <w:rsid w:val="009F206A"/>
    <w:rsid w:val="009F2CF6"/>
    <w:rsid w:val="009F3733"/>
    <w:rsid w:val="009F589D"/>
    <w:rsid w:val="009F7F99"/>
    <w:rsid w:val="00A00066"/>
    <w:rsid w:val="00A0166B"/>
    <w:rsid w:val="00A03547"/>
    <w:rsid w:val="00A062BE"/>
    <w:rsid w:val="00A075ED"/>
    <w:rsid w:val="00A112C8"/>
    <w:rsid w:val="00A11FAC"/>
    <w:rsid w:val="00A12E2A"/>
    <w:rsid w:val="00A15427"/>
    <w:rsid w:val="00A15E03"/>
    <w:rsid w:val="00A17238"/>
    <w:rsid w:val="00A2088A"/>
    <w:rsid w:val="00A21F3F"/>
    <w:rsid w:val="00A228BE"/>
    <w:rsid w:val="00A24550"/>
    <w:rsid w:val="00A319EC"/>
    <w:rsid w:val="00A32223"/>
    <w:rsid w:val="00A32D21"/>
    <w:rsid w:val="00A336B1"/>
    <w:rsid w:val="00A33C1A"/>
    <w:rsid w:val="00A343D9"/>
    <w:rsid w:val="00A37243"/>
    <w:rsid w:val="00A37826"/>
    <w:rsid w:val="00A40E64"/>
    <w:rsid w:val="00A411F9"/>
    <w:rsid w:val="00A43CB5"/>
    <w:rsid w:val="00A43F35"/>
    <w:rsid w:val="00A46A06"/>
    <w:rsid w:val="00A47ECE"/>
    <w:rsid w:val="00A51D26"/>
    <w:rsid w:val="00A5219F"/>
    <w:rsid w:val="00A52AD3"/>
    <w:rsid w:val="00A542B8"/>
    <w:rsid w:val="00A55EFE"/>
    <w:rsid w:val="00A6113D"/>
    <w:rsid w:val="00A6193D"/>
    <w:rsid w:val="00A61B8A"/>
    <w:rsid w:val="00A61CF6"/>
    <w:rsid w:val="00A636FF"/>
    <w:rsid w:val="00A63D9A"/>
    <w:rsid w:val="00A65A48"/>
    <w:rsid w:val="00A661C0"/>
    <w:rsid w:val="00A67937"/>
    <w:rsid w:val="00A67978"/>
    <w:rsid w:val="00A7176C"/>
    <w:rsid w:val="00A719FF"/>
    <w:rsid w:val="00A71B39"/>
    <w:rsid w:val="00A751D5"/>
    <w:rsid w:val="00A759F8"/>
    <w:rsid w:val="00A76383"/>
    <w:rsid w:val="00A7772A"/>
    <w:rsid w:val="00A81665"/>
    <w:rsid w:val="00A81759"/>
    <w:rsid w:val="00A839A1"/>
    <w:rsid w:val="00A84198"/>
    <w:rsid w:val="00A84D7B"/>
    <w:rsid w:val="00A853DA"/>
    <w:rsid w:val="00A85CBD"/>
    <w:rsid w:val="00A92CE8"/>
    <w:rsid w:val="00A950E8"/>
    <w:rsid w:val="00A954F3"/>
    <w:rsid w:val="00AA2422"/>
    <w:rsid w:val="00AA24A8"/>
    <w:rsid w:val="00AA24F7"/>
    <w:rsid w:val="00AA4296"/>
    <w:rsid w:val="00AA6B15"/>
    <w:rsid w:val="00AA6F17"/>
    <w:rsid w:val="00AB0277"/>
    <w:rsid w:val="00AB31A0"/>
    <w:rsid w:val="00AB38AC"/>
    <w:rsid w:val="00AB7936"/>
    <w:rsid w:val="00AC05B4"/>
    <w:rsid w:val="00AC0E52"/>
    <w:rsid w:val="00AC1871"/>
    <w:rsid w:val="00AC39F9"/>
    <w:rsid w:val="00AC3D21"/>
    <w:rsid w:val="00AC5F04"/>
    <w:rsid w:val="00AC6FFB"/>
    <w:rsid w:val="00AD131E"/>
    <w:rsid w:val="00AD238F"/>
    <w:rsid w:val="00AD2D12"/>
    <w:rsid w:val="00AD60C7"/>
    <w:rsid w:val="00AD63E5"/>
    <w:rsid w:val="00AE0F16"/>
    <w:rsid w:val="00AE20CC"/>
    <w:rsid w:val="00AE3AC7"/>
    <w:rsid w:val="00AE42C9"/>
    <w:rsid w:val="00AF5155"/>
    <w:rsid w:val="00AF73D3"/>
    <w:rsid w:val="00AF7604"/>
    <w:rsid w:val="00B007E6"/>
    <w:rsid w:val="00B00C73"/>
    <w:rsid w:val="00B012A1"/>
    <w:rsid w:val="00B024CE"/>
    <w:rsid w:val="00B100F1"/>
    <w:rsid w:val="00B121DB"/>
    <w:rsid w:val="00B1332E"/>
    <w:rsid w:val="00B13750"/>
    <w:rsid w:val="00B16CFB"/>
    <w:rsid w:val="00B21378"/>
    <w:rsid w:val="00B21714"/>
    <w:rsid w:val="00B21BF8"/>
    <w:rsid w:val="00B26931"/>
    <w:rsid w:val="00B31796"/>
    <w:rsid w:val="00B326C5"/>
    <w:rsid w:val="00B366DD"/>
    <w:rsid w:val="00B446F7"/>
    <w:rsid w:val="00B4478D"/>
    <w:rsid w:val="00B456AD"/>
    <w:rsid w:val="00B464BA"/>
    <w:rsid w:val="00B47E52"/>
    <w:rsid w:val="00B50079"/>
    <w:rsid w:val="00B53D82"/>
    <w:rsid w:val="00B564FE"/>
    <w:rsid w:val="00B603D9"/>
    <w:rsid w:val="00B60C66"/>
    <w:rsid w:val="00B62C55"/>
    <w:rsid w:val="00B63D29"/>
    <w:rsid w:val="00B6439A"/>
    <w:rsid w:val="00B6660E"/>
    <w:rsid w:val="00B700DF"/>
    <w:rsid w:val="00B704A2"/>
    <w:rsid w:val="00B70CD1"/>
    <w:rsid w:val="00B71F0F"/>
    <w:rsid w:val="00B73175"/>
    <w:rsid w:val="00B735DA"/>
    <w:rsid w:val="00B73D44"/>
    <w:rsid w:val="00B7473A"/>
    <w:rsid w:val="00B76043"/>
    <w:rsid w:val="00B76BC0"/>
    <w:rsid w:val="00B772D1"/>
    <w:rsid w:val="00B77993"/>
    <w:rsid w:val="00B80691"/>
    <w:rsid w:val="00B87FD1"/>
    <w:rsid w:val="00B93631"/>
    <w:rsid w:val="00B95658"/>
    <w:rsid w:val="00B95829"/>
    <w:rsid w:val="00B96867"/>
    <w:rsid w:val="00BA1141"/>
    <w:rsid w:val="00BA26C6"/>
    <w:rsid w:val="00BA46F3"/>
    <w:rsid w:val="00BA47D8"/>
    <w:rsid w:val="00BA648A"/>
    <w:rsid w:val="00BA6B7F"/>
    <w:rsid w:val="00BA6F11"/>
    <w:rsid w:val="00BC20E6"/>
    <w:rsid w:val="00BC397C"/>
    <w:rsid w:val="00BC5BE9"/>
    <w:rsid w:val="00BC64D3"/>
    <w:rsid w:val="00BC6632"/>
    <w:rsid w:val="00BC750B"/>
    <w:rsid w:val="00BD076B"/>
    <w:rsid w:val="00BD1046"/>
    <w:rsid w:val="00BD2572"/>
    <w:rsid w:val="00BD3293"/>
    <w:rsid w:val="00BD34D4"/>
    <w:rsid w:val="00BD3839"/>
    <w:rsid w:val="00BD3CD2"/>
    <w:rsid w:val="00BD7C16"/>
    <w:rsid w:val="00BE2298"/>
    <w:rsid w:val="00BE22A0"/>
    <w:rsid w:val="00BE2F49"/>
    <w:rsid w:val="00BE56DE"/>
    <w:rsid w:val="00BE77E1"/>
    <w:rsid w:val="00BF0D8F"/>
    <w:rsid w:val="00BF1E2F"/>
    <w:rsid w:val="00BF327D"/>
    <w:rsid w:val="00BF337C"/>
    <w:rsid w:val="00BF361E"/>
    <w:rsid w:val="00C06AE3"/>
    <w:rsid w:val="00C07B7C"/>
    <w:rsid w:val="00C11F24"/>
    <w:rsid w:val="00C2100C"/>
    <w:rsid w:val="00C215C9"/>
    <w:rsid w:val="00C21FBC"/>
    <w:rsid w:val="00C24773"/>
    <w:rsid w:val="00C26AA0"/>
    <w:rsid w:val="00C335C9"/>
    <w:rsid w:val="00C36C28"/>
    <w:rsid w:val="00C37C15"/>
    <w:rsid w:val="00C40ED2"/>
    <w:rsid w:val="00C415AB"/>
    <w:rsid w:val="00C42C2F"/>
    <w:rsid w:val="00C438BA"/>
    <w:rsid w:val="00C447B8"/>
    <w:rsid w:val="00C4697F"/>
    <w:rsid w:val="00C47181"/>
    <w:rsid w:val="00C471C5"/>
    <w:rsid w:val="00C515A4"/>
    <w:rsid w:val="00C5333F"/>
    <w:rsid w:val="00C571C3"/>
    <w:rsid w:val="00C60181"/>
    <w:rsid w:val="00C614B9"/>
    <w:rsid w:val="00C63A44"/>
    <w:rsid w:val="00C63F0F"/>
    <w:rsid w:val="00C6413D"/>
    <w:rsid w:val="00C64794"/>
    <w:rsid w:val="00C66798"/>
    <w:rsid w:val="00C66E58"/>
    <w:rsid w:val="00C67798"/>
    <w:rsid w:val="00C706CF"/>
    <w:rsid w:val="00C7165B"/>
    <w:rsid w:val="00C71868"/>
    <w:rsid w:val="00C72EE4"/>
    <w:rsid w:val="00C73DFC"/>
    <w:rsid w:val="00C7424D"/>
    <w:rsid w:val="00C8374A"/>
    <w:rsid w:val="00C91A60"/>
    <w:rsid w:val="00C94571"/>
    <w:rsid w:val="00C973A0"/>
    <w:rsid w:val="00CA3077"/>
    <w:rsid w:val="00CA38D0"/>
    <w:rsid w:val="00CA551E"/>
    <w:rsid w:val="00CA7F3C"/>
    <w:rsid w:val="00CB00F4"/>
    <w:rsid w:val="00CB0ADA"/>
    <w:rsid w:val="00CB2E24"/>
    <w:rsid w:val="00CB507F"/>
    <w:rsid w:val="00CB5931"/>
    <w:rsid w:val="00CB655E"/>
    <w:rsid w:val="00CB7047"/>
    <w:rsid w:val="00CB74DD"/>
    <w:rsid w:val="00CB751A"/>
    <w:rsid w:val="00CC26E0"/>
    <w:rsid w:val="00CC60CF"/>
    <w:rsid w:val="00CC6486"/>
    <w:rsid w:val="00CC6551"/>
    <w:rsid w:val="00CC6626"/>
    <w:rsid w:val="00CC748F"/>
    <w:rsid w:val="00CD4153"/>
    <w:rsid w:val="00CE2BD3"/>
    <w:rsid w:val="00CE2BE8"/>
    <w:rsid w:val="00CE37AF"/>
    <w:rsid w:val="00CE561D"/>
    <w:rsid w:val="00CE7462"/>
    <w:rsid w:val="00CE7534"/>
    <w:rsid w:val="00CE7882"/>
    <w:rsid w:val="00CF044E"/>
    <w:rsid w:val="00CF2284"/>
    <w:rsid w:val="00CF4C0C"/>
    <w:rsid w:val="00CF5BAE"/>
    <w:rsid w:val="00CF6CED"/>
    <w:rsid w:val="00CF720D"/>
    <w:rsid w:val="00CF7E3F"/>
    <w:rsid w:val="00D02812"/>
    <w:rsid w:val="00D02C60"/>
    <w:rsid w:val="00D0314B"/>
    <w:rsid w:val="00D05110"/>
    <w:rsid w:val="00D117CB"/>
    <w:rsid w:val="00D135BB"/>
    <w:rsid w:val="00D140FC"/>
    <w:rsid w:val="00D1523B"/>
    <w:rsid w:val="00D1554C"/>
    <w:rsid w:val="00D15DB0"/>
    <w:rsid w:val="00D178A4"/>
    <w:rsid w:val="00D17CC8"/>
    <w:rsid w:val="00D219D6"/>
    <w:rsid w:val="00D26E97"/>
    <w:rsid w:val="00D30181"/>
    <w:rsid w:val="00D338AE"/>
    <w:rsid w:val="00D3633E"/>
    <w:rsid w:val="00D366E9"/>
    <w:rsid w:val="00D3771B"/>
    <w:rsid w:val="00D408E4"/>
    <w:rsid w:val="00D4164B"/>
    <w:rsid w:val="00D41E29"/>
    <w:rsid w:val="00D41F2D"/>
    <w:rsid w:val="00D45DD5"/>
    <w:rsid w:val="00D5261D"/>
    <w:rsid w:val="00D52AD8"/>
    <w:rsid w:val="00D537F1"/>
    <w:rsid w:val="00D542B1"/>
    <w:rsid w:val="00D563A5"/>
    <w:rsid w:val="00D57CE1"/>
    <w:rsid w:val="00D601E8"/>
    <w:rsid w:val="00D60BE1"/>
    <w:rsid w:val="00D62249"/>
    <w:rsid w:val="00D63FCC"/>
    <w:rsid w:val="00D640E8"/>
    <w:rsid w:val="00D65007"/>
    <w:rsid w:val="00D7152A"/>
    <w:rsid w:val="00D71B05"/>
    <w:rsid w:val="00D71F65"/>
    <w:rsid w:val="00D74605"/>
    <w:rsid w:val="00D76575"/>
    <w:rsid w:val="00D813E4"/>
    <w:rsid w:val="00D854E5"/>
    <w:rsid w:val="00D87CF2"/>
    <w:rsid w:val="00D90323"/>
    <w:rsid w:val="00D9045C"/>
    <w:rsid w:val="00D95000"/>
    <w:rsid w:val="00D97114"/>
    <w:rsid w:val="00DA128A"/>
    <w:rsid w:val="00DA1E0C"/>
    <w:rsid w:val="00DA20F5"/>
    <w:rsid w:val="00DA2871"/>
    <w:rsid w:val="00DA2B8F"/>
    <w:rsid w:val="00DA2E69"/>
    <w:rsid w:val="00DA33E8"/>
    <w:rsid w:val="00DA6FBE"/>
    <w:rsid w:val="00DB07FE"/>
    <w:rsid w:val="00DB1083"/>
    <w:rsid w:val="00DB1E57"/>
    <w:rsid w:val="00DB62AD"/>
    <w:rsid w:val="00DB6356"/>
    <w:rsid w:val="00DC19ED"/>
    <w:rsid w:val="00DC3536"/>
    <w:rsid w:val="00DC5A2A"/>
    <w:rsid w:val="00DD1B1A"/>
    <w:rsid w:val="00DD1BDA"/>
    <w:rsid w:val="00DD2160"/>
    <w:rsid w:val="00DD48F3"/>
    <w:rsid w:val="00DD4DD4"/>
    <w:rsid w:val="00DD5149"/>
    <w:rsid w:val="00DD6872"/>
    <w:rsid w:val="00DD7EAF"/>
    <w:rsid w:val="00DE015B"/>
    <w:rsid w:val="00DE0982"/>
    <w:rsid w:val="00DE0BE5"/>
    <w:rsid w:val="00DE14F7"/>
    <w:rsid w:val="00DE213F"/>
    <w:rsid w:val="00DE5059"/>
    <w:rsid w:val="00DE53E7"/>
    <w:rsid w:val="00DE6FC9"/>
    <w:rsid w:val="00DF1352"/>
    <w:rsid w:val="00DF53F7"/>
    <w:rsid w:val="00DF5647"/>
    <w:rsid w:val="00DF5829"/>
    <w:rsid w:val="00DF5866"/>
    <w:rsid w:val="00DF5D30"/>
    <w:rsid w:val="00DF62DF"/>
    <w:rsid w:val="00DF6E53"/>
    <w:rsid w:val="00DF7FD9"/>
    <w:rsid w:val="00E0176F"/>
    <w:rsid w:val="00E03F54"/>
    <w:rsid w:val="00E04EF5"/>
    <w:rsid w:val="00E06ACC"/>
    <w:rsid w:val="00E06B44"/>
    <w:rsid w:val="00E07031"/>
    <w:rsid w:val="00E12531"/>
    <w:rsid w:val="00E132D6"/>
    <w:rsid w:val="00E138A0"/>
    <w:rsid w:val="00E152CE"/>
    <w:rsid w:val="00E15A3F"/>
    <w:rsid w:val="00E161EF"/>
    <w:rsid w:val="00E20479"/>
    <w:rsid w:val="00E21446"/>
    <w:rsid w:val="00E2152D"/>
    <w:rsid w:val="00E22D35"/>
    <w:rsid w:val="00E25829"/>
    <w:rsid w:val="00E26660"/>
    <w:rsid w:val="00E3047C"/>
    <w:rsid w:val="00E30C17"/>
    <w:rsid w:val="00E331F9"/>
    <w:rsid w:val="00E3485E"/>
    <w:rsid w:val="00E424E3"/>
    <w:rsid w:val="00E42AFF"/>
    <w:rsid w:val="00E4538B"/>
    <w:rsid w:val="00E4546B"/>
    <w:rsid w:val="00E464B4"/>
    <w:rsid w:val="00E5280B"/>
    <w:rsid w:val="00E52BC4"/>
    <w:rsid w:val="00E53600"/>
    <w:rsid w:val="00E54218"/>
    <w:rsid w:val="00E554EE"/>
    <w:rsid w:val="00E55C2A"/>
    <w:rsid w:val="00E56526"/>
    <w:rsid w:val="00E56B6D"/>
    <w:rsid w:val="00E61D8F"/>
    <w:rsid w:val="00E65953"/>
    <w:rsid w:val="00E67C54"/>
    <w:rsid w:val="00E703B3"/>
    <w:rsid w:val="00E70A0F"/>
    <w:rsid w:val="00E71259"/>
    <w:rsid w:val="00E72684"/>
    <w:rsid w:val="00E74374"/>
    <w:rsid w:val="00E75D06"/>
    <w:rsid w:val="00E76588"/>
    <w:rsid w:val="00E80E3D"/>
    <w:rsid w:val="00E81B79"/>
    <w:rsid w:val="00E8444D"/>
    <w:rsid w:val="00E854ED"/>
    <w:rsid w:val="00E90C93"/>
    <w:rsid w:val="00E91D60"/>
    <w:rsid w:val="00E929BC"/>
    <w:rsid w:val="00E93C92"/>
    <w:rsid w:val="00E96A0A"/>
    <w:rsid w:val="00E96EBD"/>
    <w:rsid w:val="00E97198"/>
    <w:rsid w:val="00EA00AB"/>
    <w:rsid w:val="00EA2157"/>
    <w:rsid w:val="00EA5B1C"/>
    <w:rsid w:val="00EA5FFA"/>
    <w:rsid w:val="00EA7642"/>
    <w:rsid w:val="00EB0C24"/>
    <w:rsid w:val="00EB0DB9"/>
    <w:rsid w:val="00EB0DFB"/>
    <w:rsid w:val="00EB4C82"/>
    <w:rsid w:val="00EB6889"/>
    <w:rsid w:val="00EC2D06"/>
    <w:rsid w:val="00EC3099"/>
    <w:rsid w:val="00EC34A0"/>
    <w:rsid w:val="00EC4C85"/>
    <w:rsid w:val="00ED0A13"/>
    <w:rsid w:val="00ED1B19"/>
    <w:rsid w:val="00ED3535"/>
    <w:rsid w:val="00ED36C6"/>
    <w:rsid w:val="00ED64FB"/>
    <w:rsid w:val="00ED6C21"/>
    <w:rsid w:val="00EE01DA"/>
    <w:rsid w:val="00EE031F"/>
    <w:rsid w:val="00EE0B0F"/>
    <w:rsid w:val="00EE2D5B"/>
    <w:rsid w:val="00EE3A86"/>
    <w:rsid w:val="00EE4329"/>
    <w:rsid w:val="00EE7C1B"/>
    <w:rsid w:val="00EF0D12"/>
    <w:rsid w:val="00EF3806"/>
    <w:rsid w:val="00EF3E3F"/>
    <w:rsid w:val="00EF7F7E"/>
    <w:rsid w:val="00F002F4"/>
    <w:rsid w:val="00F01214"/>
    <w:rsid w:val="00F029B4"/>
    <w:rsid w:val="00F05020"/>
    <w:rsid w:val="00F06F42"/>
    <w:rsid w:val="00F07239"/>
    <w:rsid w:val="00F07426"/>
    <w:rsid w:val="00F07B7E"/>
    <w:rsid w:val="00F07BDA"/>
    <w:rsid w:val="00F1036A"/>
    <w:rsid w:val="00F11FF0"/>
    <w:rsid w:val="00F159A8"/>
    <w:rsid w:val="00F15A4C"/>
    <w:rsid w:val="00F1641C"/>
    <w:rsid w:val="00F17CD4"/>
    <w:rsid w:val="00F205E3"/>
    <w:rsid w:val="00F2211A"/>
    <w:rsid w:val="00F244E2"/>
    <w:rsid w:val="00F2480B"/>
    <w:rsid w:val="00F25429"/>
    <w:rsid w:val="00F276C8"/>
    <w:rsid w:val="00F278B0"/>
    <w:rsid w:val="00F3017E"/>
    <w:rsid w:val="00F3096F"/>
    <w:rsid w:val="00F33F57"/>
    <w:rsid w:val="00F432C7"/>
    <w:rsid w:val="00F47460"/>
    <w:rsid w:val="00F50891"/>
    <w:rsid w:val="00F50D49"/>
    <w:rsid w:val="00F513A7"/>
    <w:rsid w:val="00F52B78"/>
    <w:rsid w:val="00F54C7E"/>
    <w:rsid w:val="00F56A67"/>
    <w:rsid w:val="00F63A3F"/>
    <w:rsid w:val="00F66FE6"/>
    <w:rsid w:val="00F7007B"/>
    <w:rsid w:val="00F722AE"/>
    <w:rsid w:val="00F724CA"/>
    <w:rsid w:val="00F7291E"/>
    <w:rsid w:val="00F77AC2"/>
    <w:rsid w:val="00F8045D"/>
    <w:rsid w:val="00F8158D"/>
    <w:rsid w:val="00F82B82"/>
    <w:rsid w:val="00F846EB"/>
    <w:rsid w:val="00F8645D"/>
    <w:rsid w:val="00F8790B"/>
    <w:rsid w:val="00F90735"/>
    <w:rsid w:val="00F91D69"/>
    <w:rsid w:val="00F92EBC"/>
    <w:rsid w:val="00F934D7"/>
    <w:rsid w:val="00F93DC7"/>
    <w:rsid w:val="00F96D4F"/>
    <w:rsid w:val="00FA12AA"/>
    <w:rsid w:val="00FB21E7"/>
    <w:rsid w:val="00FB4CDE"/>
    <w:rsid w:val="00FB625C"/>
    <w:rsid w:val="00FB6846"/>
    <w:rsid w:val="00FB726A"/>
    <w:rsid w:val="00FC03BD"/>
    <w:rsid w:val="00FC17C2"/>
    <w:rsid w:val="00FC1A88"/>
    <w:rsid w:val="00FC3340"/>
    <w:rsid w:val="00FC3DA5"/>
    <w:rsid w:val="00FC50C8"/>
    <w:rsid w:val="00FD0D0B"/>
    <w:rsid w:val="00FD186F"/>
    <w:rsid w:val="00FD378F"/>
    <w:rsid w:val="00FD53E7"/>
    <w:rsid w:val="00FD566A"/>
    <w:rsid w:val="00FD7061"/>
    <w:rsid w:val="00FD7F0E"/>
    <w:rsid w:val="00FE15AD"/>
    <w:rsid w:val="00FE1888"/>
    <w:rsid w:val="00FE21B0"/>
    <w:rsid w:val="00FE2334"/>
    <w:rsid w:val="00FE3163"/>
    <w:rsid w:val="00FE524F"/>
    <w:rsid w:val="00FE5C0F"/>
    <w:rsid w:val="00FF219E"/>
    <w:rsid w:val="00FF34BD"/>
    <w:rsid w:val="00FF567E"/>
    <w:rsid w:val="00FF64AE"/>
    <w:rsid w:val="00FF72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F63BD"/>
  <w15:chartTrackingRefBased/>
  <w15:docId w15:val="{3781C0CC-45AE-454B-8751-B2EEDF4A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50C"/>
    <w:pPr>
      <w:spacing w:after="0" w:line="360" w:lineRule="auto"/>
      <w:jc w:val="both"/>
    </w:pPr>
    <w:rPr>
      <w:rFonts w:ascii="Arial" w:eastAsia="Times New Roman" w:hAnsi="Arial" w:cs="Arial"/>
      <w:sz w:val="28"/>
      <w:szCs w:val="28"/>
      <w:lang w:val="es-ES_tradnl" w:eastAsia="es-MX"/>
    </w:rPr>
  </w:style>
  <w:style w:type="paragraph" w:styleId="Ttulo1">
    <w:name w:val="heading 1"/>
    <w:basedOn w:val="Normal"/>
    <w:next w:val="Normal"/>
    <w:link w:val="Ttulo1Car"/>
    <w:uiPriority w:val="9"/>
    <w:qFormat/>
    <w:rsid w:val="0069187E"/>
    <w:pPr>
      <w:spacing w:before="480" w:after="24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numerado,Footnote,Cita texto,TEXTO GENERAL SENTENCIAS,Lista vistosa - Énfasis 11,Párrafo de lista2,Párrafo de lista1,List Paragraph1,Colorful List - Accent 11,Lista multicolor - Énfasis 11,Cuadrícula clara - Énfasis 31,PARRAFO,D"/>
    <w:basedOn w:val="Normal"/>
    <w:link w:val="PrrafodelistaCar"/>
    <w:qFormat/>
    <w:rsid w:val="00BD3293"/>
    <w:pPr>
      <w:numPr>
        <w:numId w:val="2"/>
      </w:numPr>
      <w:spacing w:after="240"/>
      <w:ind w:left="147" w:hanging="573"/>
    </w:pPr>
    <w:rPr>
      <w:bCs/>
    </w:rPr>
  </w:style>
  <w:style w:type="paragraph" w:styleId="Encabezado">
    <w:name w:val="header"/>
    <w:basedOn w:val="Normal"/>
    <w:link w:val="EncabezadoCar"/>
    <w:uiPriority w:val="99"/>
    <w:unhideWhenUsed/>
    <w:rsid w:val="0081068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10687"/>
  </w:style>
  <w:style w:type="paragraph" w:styleId="Piedepgina">
    <w:name w:val="footer"/>
    <w:basedOn w:val="Normal"/>
    <w:link w:val="PiedepginaCar"/>
    <w:uiPriority w:val="99"/>
    <w:unhideWhenUsed/>
    <w:rsid w:val="0081068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10687"/>
  </w:style>
  <w:style w:type="character" w:customStyle="1" w:styleId="PrrafodelistaCar">
    <w:name w:val="Párrafo de lista Car"/>
    <w:aliases w:val="Párrafo numerado Car,Footnote Car,Cita texto Car,TEXTO GENERAL SENTENCIAS Car,Lista vistosa - Énfasis 11 Car,Párrafo de lista2 Car,Párrafo de lista1 Car,List Paragraph1 Car,Colorful List - Accent 11 Car,PARRAFO Car,D Car"/>
    <w:link w:val="Prrafodelista"/>
    <w:qFormat/>
    <w:rsid w:val="00BD3293"/>
    <w:rPr>
      <w:rFonts w:ascii="Arial" w:eastAsia="Times New Roman" w:hAnsi="Arial" w:cs="Arial"/>
      <w:bCs/>
      <w:sz w:val="28"/>
      <w:szCs w:val="28"/>
      <w:lang w:val="es-ES_tradnl" w:eastAsia="es-MX"/>
    </w:rPr>
  </w:style>
  <w:style w:type="paragraph" w:styleId="Textonotapie">
    <w:name w:val="footnote text"/>
    <w:basedOn w:val="Normal"/>
    <w:link w:val="TextonotapieCar"/>
    <w:uiPriority w:val="99"/>
    <w:unhideWhenUsed/>
    <w:rsid w:val="009A2E9D"/>
    <w:pPr>
      <w:spacing w:line="240" w:lineRule="auto"/>
    </w:pPr>
    <w:rPr>
      <w:sz w:val="20"/>
      <w:szCs w:val="20"/>
    </w:rPr>
  </w:style>
  <w:style w:type="character" w:customStyle="1" w:styleId="TextonotapieCar">
    <w:name w:val="Texto nota pie Car"/>
    <w:basedOn w:val="Fuentedeprrafopredeter"/>
    <w:link w:val="Textonotapie"/>
    <w:uiPriority w:val="99"/>
    <w:rsid w:val="009A2E9D"/>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ftref,Ref,ft,julio,R,f1"/>
    <w:basedOn w:val="Fuentedeprrafopredeter"/>
    <w:link w:val="Piedepagina"/>
    <w:uiPriority w:val="99"/>
    <w:unhideWhenUsed/>
    <w:qFormat/>
    <w:rsid w:val="009A2E9D"/>
    <w:rPr>
      <w:vertAlign w:val="superscript"/>
    </w:rPr>
  </w:style>
  <w:style w:type="paragraph" w:customStyle="1" w:styleId="Piedepagina">
    <w:name w:val="Pie de pagina"/>
    <w:basedOn w:val="Normal"/>
    <w:link w:val="Refdenotaalpie"/>
    <w:rsid w:val="009A2E9D"/>
    <w:pPr>
      <w:spacing w:line="240" w:lineRule="exact"/>
    </w:pPr>
    <w:rPr>
      <w:vertAlign w:val="superscript"/>
    </w:rPr>
  </w:style>
  <w:style w:type="paragraph" w:styleId="Revisin">
    <w:name w:val="Revision"/>
    <w:hidden/>
    <w:uiPriority w:val="99"/>
    <w:semiHidden/>
    <w:rsid w:val="00A40E64"/>
    <w:pPr>
      <w:spacing w:after="0" w:line="240" w:lineRule="auto"/>
    </w:pPr>
  </w:style>
  <w:style w:type="character" w:styleId="Refdecomentario">
    <w:name w:val="annotation reference"/>
    <w:basedOn w:val="Fuentedeprrafopredeter"/>
    <w:uiPriority w:val="99"/>
    <w:semiHidden/>
    <w:unhideWhenUsed/>
    <w:rsid w:val="00CC6551"/>
    <w:rPr>
      <w:sz w:val="16"/>
      <w:szCs w:val="16"/>
    </w:rPr>
  </w:style>
  <w:style w:type="paragraph" w:styleId="Textocomentario">
    <w:name w:val="annotation text"/>
    <w:basedOn w:val="Normal"/>
    <w:link w:val="TextocomentarioCar"/>
    <w:uiPriority w:val="99"/>
    <w:unhideWhenUsed/>
    <w:rsid w:val="00CC6551"/>
    <w:pPr>
      <w:spacing w:line="240" w:lineRule="auto"/>
    </w:pPr>
    <w:rPr>
      <w:sz w:val="20"/>
      <w:szCs w:val="20"/>
    </w:rPr>
  </w:style>
  <w:style w:type="character" w:customStyle="1" w:styleId="TextocomentarioCar">
    <w:name w:val="Texto comentario Car"/>
    <w:basedOn w:val="Fuentedeprrafopredeter"/>
    <w:link w:val="Textocomentario"/>
    <w:uiPriority w:val="99"/>
    <w:rsid w:val="00CC6551"/>
    <w:rPr>
      <w:sz w:val="20"/>
      <w:szCs w:val="20"/>
    </w:rPr>
  </w:style>
  <w:style w:type="paragraph" w:styleId="Asuntodelcomentario">
    <w:name w:val="annotation subject"/>
    <w:basedOn w:val="Textocomentario"/>
    <w:next w:val="Textocomentario"/>
    <w:link w:val="AsuntodelcomentarioCar"/>
    <w:uiPriority w:val="99"/>
    <w:semiHidden/>
    <w:unhideWhenUsed/>
    <w:rsid w:val="00CC6551"/>
    <w:rPr>
      <w:b/>
      <w:bCs/>
    </w:rPr>
  </w:style>
  <w:style w:type="character" w:customStyle="1" w:styleId="AsuntodelcomentarioCar">
    <w:name w:val="Asunto del comentario Car"/>
    <w:basedOn w:val="TextocomentarioCar"/>
    <w:link w:val="Asuntodelcomentario"/>
    <w:uiPriority w:val="99"/>
    <w:semiHidden/>
    <w:rsid w:val="00CC6551"/>
    <w:rPr>
      <w:b/>
      <w:bCs/>
      <w:sz w:val="20"/>
      <w:szCs w:val="20"/>
    </w:rPr>
  </w:style>
  <w:style w:type="paragraph" w:styleId="NormalWeb">
    <w:name w:val="Normal (Web)"/>
    <w:basedOn w:val="Normal"/>
    <w:uiPriority w:val="99"/>
    <w:semiHidden/>
    <w:unhideWhenUsed/>
    <w:rsid w:val="001A00E8"/>
    <w:pPr>
      <w:spacing w:before="100" w:beforeAutospacing="1" w:after="100" w:afterAutospacing="1" w:line="240" w:lineRule="auto"/>
    </w:pPr>
    <w:rPr>
      <w:rFonts w:ascii="Times New Roman" w:hAnsi="Times New Roman" w:cs="Times New Roman"/>
      <w:sz w:val="24"/>
      <w:szCs w:val="24"/>
      <w:lang w:val="es-MX"/>
    </w:rPr>
  </w:style>
  <w:style w:type="character" w:customStyle="1" w:styleId="Ttulo1Car">
    <w:name w:val="Título 1 Car"/>
    <w:basedOn w:val="Fuentedeprrafopredeter"/>
    <w:link w:val="Ttulo1"/>
    <w:uiPriority w:val="9"/>
    <w:rsid w:val="0069187E"/>
    <w:rPr>
      <w:rFonts w:ascii="Arial" w:eastAsia="Times New Roman" w:hAnsi="Arial" w:cs="Arial"/>
      <w:b/>
      <w:bCs/>
      <w:sz w:val="28"/>
      <w:szCs w:val="28"/>
      <w:lang w:val="es-ES_tradnl" w:eastAsia="es-MX"/>
    </w:rPr>
  </w:style>
  <w:style w:type="paragraph" w:styleId="Ttulo">
    <w:name w:val="Title"/>
    <w:basedOn w:val="Normal"/>
    <w:next w:val="Normal"/>
    <w:link w:val="TtuloCar"/>
    <w:uiPriority w:val="10"/>
    <w:qFormat/>
    <w:rsid w:val="00855ABC"/>
    <w:rPr>
      <w:b/>
      <w:bCs/>
    </w:rPr>
  </w:style>
  <w:style w:type="character" w:customStyle="1" w:styleId="TtuloCar">
    <w:name w:val="Título Car"/>
    <w:basedOn w:val="Fuentedeprrafopredeter"/>
    <w:link w:val="Ttulo"/>
    <w:uiPriority w:val="10"/>
    <w:rsid w:val="00855ABC"/>
    <w:rPr>
      <w:rFonts w:ascii="Arial" w:eastAsia="Times New Roman" w:hAnsi="Arial" w:cs="Arial"/>
      <w:b/>
      <w:bCs/>
      <w:sz w:val="28"/>
      <w:szCs w:val="28"/>
      <w:lang w:val="es-ES_tradnl" w:eastAsia="es-MX"/>
    </w:rPr>
  </w:style>
  <w:style w:type="paragraph" w:customStyle="1" w:styleId="Notapie">
    <w:name w:val="Nota pie"/>
    <w:basedOn w:val="Textonotapie"/>
    <w:link w:val="NotapieCar"/>
    <w:qFormat/>
    <w:rsid w:val="0089339F"/>
    <w:rPr>
      <w:sz w:val="24"/>
      <w:szCs w:val="28"/>
    </w:rPr>
  </w:style>
  <w:style w:type="paragraph" w:customStyle="1" w:styleId="AsuntoyPromovente">
    <w:name w:val="Asunto y Promovente"/>
    <w:basedOn w:val="Normal"/>
    <w:link w:val="AsuntoyPromoventeCar"/>
    <w:uiPriority w:val="2"/>
    <w:semiHidden/>
    <w:qFormat/>
    <w:rsid w:val="004A5D10"/>
    <w:pPr>
      <w:spacing w:after="360" w:line="240" w:lineRule="auto"/>
      <w:ind w:left="2835"/>
    </w:pPr>
    <w:rPr>
      <w:rFonts w:eastAsiaTheme="minorHAnsi" w:cstheme="minorBidi"/>
      <w:b/>
      <w:caps/>
      <w:sz w:val="32"/>
      <w:szCs w:val="22"/>
      <w:lang w:val="es-MX" w:eastAsia="en-US"/>
    </w:rPr>
  </w:style>
  <w:style w:type="character" w:customStyle="1" w:styleId="NotapieCar">
    <w:name w:val="Nota pie Car"/>
    <w:basedOn w:val="TextonotapieCar"/>
    <w:link w:val="Notapie"/>
    <w:rsid w:val="0089339F"/>
    <w:rPr>
      <w:rFonts w:ascii="Arial" w:eastAsia="Times New Roman" w:hAnsi="Arial" w:cs="Arial"/>
      <w:sz w:val="24"/>
      <w:szCs w:val="28"/>
      <w:lang w:val="es-ES_tradnl" w:eastAsia="es-MX"/>
    </w:rPr>
  </w:style>
  <w:style w:type="paragraph" w:customStyle="1" w:styleId="Participacinnumerada">
    <w:name w:val="Participación numerada"/>
    <w:basedOn w:val="Prrafodelista"/>
    <w:link w:val="ParticipacinnumeradaCar"/>
    <w:uiPriority w:val="1"/>
    <w:qFormat/>
    <w:rsid w:val="004A5D10"/>
    <w:pPr>
      <w:spacing w:after="360" w:line="480" w:lineRule="auto"/>
      <w:ind w:left="0" w:hanging="567"/>
    </w:pPr>
    <w:rPr>
      <w:rFonts w:eastAsiaTheme="minorHAnsi" w:cstheme="minorBidi"/>
      <w:b/>
      <w:bCs w:val="0"/>
      <w:sz w:val="32"/>
      <w:szCs w:val="22"/>
      <w:lang w:val="es-ES" w:eastAsia="en-US"/>
    </w:rPr>
  </w:style>
  <w:style w:type="numbering" w:customStyle="1" w:styleId="Estilo1">
    <w:name w:val="Estilo1"/>
    <w:uiPriority w:val="99"/>
    <w:rsid w:val="004A5D10"/>
    <w:pPr>
      <w:numPr>
        <w:numId w:val="5"/>
      </w:numPr>
    </w:pPr>
  </w:style>
  <w:style w:type="character" w:customStyle="1" w:styleId="ParticipacinnumeradaCar">
    <w:name w:val="Participación numerada Car"/>
    <w:basedOn w:val="Fuentedeprrafopredeter"/>
    <w:link w:val="Participacinnumerada"/>
    <w:uiPriority w:val="1"/>
    <w:rsid w:val="004A5D10"/>
    <w:rPr>
      <w:rFonts w:ascii="Arial" w:hAnsi="Arial"/>
      <w:b/>
      <w:sz w:val="32"/>
      <w:lang w:val="es-ES"/>
    </w:rPr>
  </w:style>
  <w:style w:type="character" w:customStyle="1" w:styleId="AsuntoyPromoventeCar">
    <w:name w:val="Asunto y Promovente Car"/>
    <w:basedOn w:val="Fuentedeprrafopredeter"/>
    <w:link w:val="AsuntoyPromovente"/>
    <w:uiPriority w:val="2"/>
    <w:semiHidden/>
    <w:rsid w:val="004A5D10"/>
    <w:rPr>
      <w:rFonts w:ascii="Arial" w:hAnsi="Arial"/>
      <w:b/>
      <w:caps/>
      <w:sz w:val="32"/>
    </w:rPr>
  </w:style>
  <w:style w:type="paragraph" w:customStyle="1" w:styleId="Anexonormal">
    <w:name w:val="Anexo normal"/>
    <w:basedOn w:val="Normal"/>
    <w:link w:val="AnexonormalCar"/>
    <w:uiPriority w:val="3"/>
    <w:qFormat/>
    <w:rsid w:val="000F52F0"/>
    <w:pPr>
      <w:spacing w:after="120" w:line="240" w:lineRule="auto"/>
    </w:pPr>
    <w:rPr>
      <w:rFonts w:eastAsiaTheme="minorHAnsi" w:cstheme="minorBidi"/>
      <w:sz w:val="26"/>
      <w:szCs w:val="22"/>
      <w:lang w:val="es-MX" w:eastAsia="en-US"/>
    </w:rPr>
  </w:style>
  <w:style w:type="character" w:customStyle="1" w:styleId="AnexonormalCar">
    <w:name w:val="Anexo normal Car"/>
    <w:basedOn w:val="Fuentedeprrafopredeter"/>
    <w:link w:val="Anexonormal"/>
    <w:uiPriority w:val="3"/>
    <w:rsid w:val="000F52F0"/>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431270">
      <w:bodyDiv w:val="1"/>
      <w:marLeft w:val="0"/>
      <w:marRight w:val="0"/>
      <w:marTop w:val="0"/>
      <w:marBottom w:val="0"/>
      <w:divBdr>
        <w:top w:val="none" w:sz="0" w:space="0" w:color="auto"/>
        <w:left w:val="none" w:sz="0" w:space="0" w:color="auto"/>
        <w:bottom w:val="none" w:sz="0" w:space="0" w:color="auto"/>
        <w:right w:val="none" w:sz="0" w:space="0" w:color="auto"/>
      </w:divBdr>
      <w:divsChild>
        <w:div w:id="1663385483">
          <w:marLeft w:val="0"/>
          <w:marRight w:val="0"/>
          <w:marTop w:val="0"/>
          <w:marBottom w:val="0"/>
          <w:divBdr>
            <w:top w:val="none" w:sz="0" w:space="0" w:color="auto"/>
            <w:left w:val="none" w:sz="0" w:space="0" w:color="auto"/>
            <w:bottom w:val="none" w:sz="0" w:space="0" w:color="auto"/>
            <w:right w:val="none" w:sz="0" w:space="0" w:color="auto"/>
          </w:divBdr>
          <w:divsChild>
            <w:div w:id="1070008009">
              <w:marLeft w:val="0"/>
              <w:marRight w:val="0"/>
              <w:marTop w:val="0"/>
              <w:marBottom w:val="0"/>
              <w:divBdr>
                <w:top w:val="none" w:sz="0" w:space="0" w:color="auto"/>
                <w:left w:val="none" w:sz="0" w:space="0" w:color="auto"/>
                <w:bottom w:val="none" w:sz="0" w:space="0" w:color="auto"/>
                <w:right w:val="none" w:sz="0" w:space="0" w:color="auto"/>
              </w:divBdr>
              <w:divsChild>
                <w:div w:id="1181972417">
                  <w:marLeft w:val="0"/>
                  <w:marRight w:val="0"/>
                  <w:marTop w:val="0"/>
                  <w:marBottom w:val="0"/>
                  <w:divBdr>
                    <w:top w:val="none" w:sz="0" w:space="0" w:color="auto"/>
                    <w:left w:val="none" w:sz="0" w:space="0" w:color="auto"/>
                    <w:bottom w:val="none" w:sz="0" w:space="0" w:color="auto"/>
                    <w:right w:val="none" w:sz="0" w:space="0" w:color="auto"/>
                  </w:divBdr>
                  <w:divsChild>
                    <w:div w:id="1006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78207">
      <w:bodyDiv w:val="1"/>
      <w:marLeft w:val="0"/>
      <w:marRight w:val="0"/>
      <w:marTop w:val="0"/>
      <w:marBottom w:val="0"/>
      <w:divBdr>
        <w:top w:val="none" w:sz="0" w:space="0" w:color="auto"/>
        <w:left w:val="none" w:sz="0" w:space="0" w:color="auto"/>
        <w:bottom w:val="none" w:sz="0" w:space="0" w:color="auto"/>
        <w:right w:val="none" w:sz="0" w:space="0" w:color="auto"/>
      </w:divBdr>
      <w:divsChild>
        <w:div w:id="1732998412">
          <w:marLeft w:val="0"/>
          <w:marRight w:val="0"/>
          <w:marTop w:val="0"/>
          <w:marBottom w:val="0"/>
          <w:divBdr>
            <w:top w:val="none" w:sz="0" w:space="0" w:color="auto"/>
            <w:left w:val="none" w:sz="0" w:space="0" w:color="auto"/>
            <w:bottom w:val="none" w:sz="0" w:space="0" w:color="auto"/>
            <w:right w:val="none" w:sz="0" w:space="0" w:color="auto"/>
          </w:divBdr>
          <w:divsChild>
            <w:div w:id="502816994">
              <w:marLeft w:val="0"/>
              <w:marRight w:val="0"/>
              <w:marTop w:val="0"/>
              <w:marBottom w:val="0"/>
              <w:divBdr>
                <w:top w:val="none" w:sz="0" w:space="0" w:color="auto"/>
                <w:left w:val="none" w:sz="0" w:space="0" w:color="auto"/>
                <w:bottom w:val="none" w:sz="0" w:space="0" w:color="auto"/>
                <w:right w:val="none" w:sz="0" w:space="0" w:color="auto"/>
              </w:divBdr>
              <w:divsChild>
                <w:div w:id="1244528901">
                  <w:marLeft w:val="0"/>
                  <w:marRight w:val="0"/>
                  <w:marTop w:val="0"/>
                  <w:marBottom w:val="0"/>
                  <w:divBdr>
                    <w:top w:val="none" w:sz="0" w:space="0" w:color="auto"/>
                    <w:left w:val="none" w:sz="0" w:space="0" w:color="auto"/>
                    <w:bottom w:val="none" w:sz="0" w:space="0" w:color="auto"/>
                    <w:right w:val="none" w:sz="0" w:space="0" w:color="auto"/>
                  </w:divBdr>
                  <w:divsChild>
                    <w:div w:id="12513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EA1BC-4A37-4944-A381-5B02AC85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1892</Words>
  <Characters>10410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SALAMANCA VAZQUEZ</dc:creator>
  <cp:keywords/>
  <dc:description/>
  <cp:lastModifiedBy>MIGUEL ANGEL ANDRADE SOLANA</cp:lastModifiedBy>
  <cp:revision>6</cp:revision>
  <dcterms:created xsi:type="dcterms:W3CDTF">2024-08-21T20:23:00Z</dcterms:created>
  <dcterms:modified xsi:type="dcterms:W3CDTF">2024-08-21T21:00:00Z</dcterms:modified>
</cp:coreProperties>
</file>